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0687" w:rsidRPr="00DD0687" w:rsidRDefault="00DD0687" w:rsidP="00DD0687">
      <w:pPr>
        <w:tabs>
          <w:tab w:val="left" w:pos="708"/>
          <w:tab w:val="center" w:pos="4153"/>
          <w:tab w:val="right" w:pos="8647"/>
        </w:tabs>
        <w:autoSpaceDE w:val="0"/>
        <w:autoSpaceDN w:val="0"/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</w:pPr>
      <w:r w:rsidRPr="00DD0687"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  <w:t xml:space="preserve">Муниципальное казенное общеобразовательное учреждение   </w:t>
      </w:r>
    </w:p>
    <w:p w:rsidR="00DD0687" w:rsidRPr="00DD0687" w:rsidRDefault="00DD0687" w:rsidP="00DD0687">
      <w:pPr>
        <w:tabs>
          <w:tab w:val="left" w:pos="708"/>
          <w:tab w:val="center" w:pos="4153"/>
          <w:tab w:val="right" w:pos="8647"/>
        </w:tabs>
        <w:autoSpaceDE w:val="0"/>
        <w:autoSpaceDN w:val="0"/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</w:pPr>
      <w:r w:rsidRPr="00DD0687"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  <w:t>«</w:t>
      </w:r>
      <w:proofErr w:type="spellStart"/>
      <w:r w:rsidRPr="00DD0687"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  <w:t>Ирибская</w:t>
      </w:r>
      <w:proofErr w:type="spellEnd"/>
      <w:r w:rsidRPr="00DD0687"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  <w:t xml:space="preserve">  средняя общеобразовательная школа им. М.М. Ибрагимова»</w:t>
      </w:r>
      <w:r w:rsidRPr="00DD0687"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  <w:tab/>
      </w:r>
    </w:p>
    <w:p w:rsidR="00DD0687" w:rsidRPr="00DD0687" w:rsidRDefault="00DD0687" w:rsidP="00DD0687">
      <w:pPr>
        <w:tabs>
          <w:tab w:val="left" w:pos="708"/>
          <w:tab w:val="center" w:pos="4153"/>
          <w:tab w:val="right" w:pos="8647"/>
        </w:tabs>
        <w:autoSpaceDE w:val="0"/>
        <w:autoSpaceDN w:val="0"/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i/>
          <w:iCs/>
          <w:sz w:val="28"/>
          <w:szCs w:val="20"/>
          <w:lang w:eastAsia="ru-RU"/>
        </w:rPr>
      </w:pPr>
      <w:r w:rsidRPr="00DD0687"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  <w:tab/>
      </w:r>
      <w:r w:rsidRPr="00DD0687"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  <w:tab/>
      </w:r>
      <w:bookmarkStart w:id="0" w:name="_GoBack"/>
      <w:bookmarkEnd w:id="0"/>
    </w:p>
    <w:p w:rsidR="00DD0687" w:rsidRPr="00DD0687" w:rsidRDefault="00DD0687" w:rsidP="00DA3CE4">
      <w:pPr>
        <w:spacing w:after="0" w:line="432" w:lineRule="atLeast"/>
        <w:jc w:val="center"/>
        <w:textAlignment w:val="baseline"/>
        <w:outlineLvl w:val="0"/>
        <w:rPr>
          <w:rFonts w:ascii="Arial" w:eastAsia="Times New Roman" w:hAnsi="Arial" w:cs="Arial"/>
          <w:b/>
          <w:bCs/>
          <w:color w:val="000000"/>
          <w:kern w:val="36"/>
          <w:sz w:val="28"/>
          <w:szCs w:val="20"/>
          <w:lang w:eastAsia="ru-RU"/>
        </w:rPr>
      </w:pPr>
    </w:p>
    <w:p w:rsidR="00B93A59" w:rsidRPr="00DD0687" w:rsidRDefault="00B93A59" w:rsidP="00DA3CE4">
      <w:pPr>
        <w:spacing w:after="0" w:line="432" w:lineRule="atLeast"/>
        <w:jc w:val="center"/>
        <w:textAlignment w:val="baseline"/>
        <w:outlineLvl w:val="0"/>
        <w:rPr>
          <w:rFonts w:ascii="Arial" w:eastAsia="Times New Roman" w:hAnsi="Arial" w:cs="Arial"/>
          <w:b/>
          <w:bCs/>
          <w:color w:val="000000"/>
          <w:kern w:val="36"/>
          <w:sz w:val="28"/>
          <w:szCs w:val="20"/>
          <w:lang w:eastAsia="ru-RU"/>
        </w:rPr>
      </w:pPr>
      <w:r w:rsidRPr="00DD0687">
        <w:rPr>
          <w:rFonts w:ascii="Arial" w:eastAsia="Times New Roman" w:hAnsi="Arial" w:cs="Arial"/>
          <w:b/>
          <w:bCs/>
          <w:color w:val="000000"/>
          <w:kern w:val="36"/>
          <w:sz w:val="28"/>
          <w:szCs w:val="20"/>
          <w:lang w:eastAsia="ru-RU"/>
        </w:rPr>
        <w:t>Перечень профессий, подлежащих периодическим медицинским осмотрам</w:t>
      </w:r>
    </w:p>
    <w:p w:rsidR="00DA3CE4" w:rsidRPr="00DD0687" w:rsidRDefault="00DA3CE4" w:rsidP="00DA3CE4">
      <w:pPr>
        <w:spacing w:after="0" w:line="432" w:lineRule="atLeast"/>
        <w:textAlignment w:val="baseline"/>
        <w:outlineLvl w:val="0"/>
        <w:rPr>
          <w:rFonts w:ascii="Arial" w:eastAsia="Times New Roman" w:hAnsi="Arial" w:cs="Arial"/>
          <w:b/>
          <w:bCs/>
          <w:color w:val="000000"/>
          <w:kern w:val="36"/>
          <w:sz w:val="20"/>
          <w:szCs w:val="20"/>
          <w:lang w:eastAsia="ru-RU"/>
        </w:rPr>
      </w:pPr>
    </w:p>
    <w:p w:rsidR="00DA3CE4" w:rsidRPr="00DD0687" w:rsidRDefault="00DA3CE4" w:rsidP="00DA3CE4">
      <w:pPr>
        <w:spacing w:after="0" w:line="432" w:lineRule="atLeast"/>
        <w:textAlignment w:val="baseline"/>
        <w:outlineLvl w:val="0"/>
        <w:rPr>
          <w:rFonts w:ascii="Arial" w:eastAsia="Times New Roman" w:hAnsi="Arial" w:cs="Arial"/>
          <w:b/>
          <w:bCs/>
          <w:color w:val="000000"/>
          <w:kern w:val="36"/>
          <w:sz w:val="20"/>
          <w:szCs w:val="20"/>
          <w:lang w:eastAsia="ru-RU"/>
        </w:rPr>
      </w:pPr>
    </w:p>
    <w:p w:rsidR="00B93A59" w:rsidRPr="00DD0687" w:rsidRDefault="00B93A59" w:rsidP="00DA3CE4">
      <w:pPr>
        <w:spacing w:after="0" w:line="330" w:lineRule="atLeast"/>
        <w:jc w:val="both"/>
        <w:textAlignment w:val="baseline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>Ор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га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ни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за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ция про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ве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де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ния мед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осмот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ров — обя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зан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ность ра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бо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то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да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те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ля. Но пре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жде чем на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пра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вить со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труд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ни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 xml:space="preserve">ков на </w:t>
      </w:r>
      <w:proofErr w:type="spellStart"/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>ме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доб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сле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до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ва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ние</w:t>
      </w:r>
      <w:proofErr w:type="spellEnd"/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>, ру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ко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вод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ство долж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но утвер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дить пе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ре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чень про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фес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сий, под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ле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жа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щих пе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ри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о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ди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че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ским ме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ди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цин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ским осмот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рам.</w:t>
      </w:r>
    </w:p>
    <w:p w:rsidR="00DA3CE4" w:rsidRPr="00DD0687" w:rsidRDefault="00DA3CE4" w:rsidP="00DA3CE4">
      <w:pPr>
        <w:spacing w:after="0" w:line="330" w:lineRule="atLeast"/>
        <w:jc w:val="both"/>
        <w:textAlignment w:val="baseline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</w:p>
    <w:p w:rsidR="00B93A59" w:rsidRPr="00DD0687" w:rsidRDefault="00B93A59" w:rsidP="00DA3CE4">
      <w:pPr>
        <w:spacing w:after="0" w:line="432" w:lineRule="atLeast"/>
        <w:textAlignment w:val="baseline"/>
        <w:outlineLvl w:val="1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  <w:r w:rsidRPr="00DD0687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Основные положения</w:t>
      </w:r>
    </w:p>
    <w:p w:rsidR="00B93A59" w:rsidRPr="00DD0687" w:rsidRDefault="00DD0687" w:rsidP="00DA3CE4">
      <w:pPr>
        <w:spacing w:after="0" w:line="330" w:lineRule="atLeast"/>
        <w:jc w:val="both"/>
        <w:textAlignment w:val="baseline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hyperlink r:id="rId6" w:tgtFrame="_blank" w:history="1">
        <w:r w:rsidR="00B93A59" w:rsidRPr="00DD0687">
          <w:rPr>
            <w:rFonts w:ascii="Georgia" w:eastAsia="Times New Roman" w:hAnsi="Georgia" w:cs="Times New Roman"/>
            <w:color w:val="8972AA"/>
            <w:sz w:val="20"/>
            <w:szCs w:val="20"/>
            <w:u w:val="single"/>
            <w:bdr w:val="none" w:sz="0" w:space="0" w:color="auto" w:frame="1"/>
            <w:lang w:eastAsia="ru-RU"/>
          </w:rPr>
          <w:t>При</w:t>
        </w:r>
        <w:r w:rsidR="00B93A59" w:rsidRPr="00DD0687">
          <w:rPr>
            <w:rFonts w:ascii="Georgia" w:eastAsia="Times New Roman" w:hAnsi="Georgia" w:cs="Times New Roman"/>
            <w:color w:val="8972AA"/>
            <w:sz w:val="20"/>
            <w:szCs w:val="20"/>
            <w:u w:val="single"/>
            <w:bdr w:val="none" w:sz="0" w:space="0" w:color="auto" w:frame="1"/>
            <w:lang w:eastAsia="ru-RU"/>
          </w:rPr>
          <w:softHyphen/>
          <w:t>ка</w:t>
        </w:r>
        <w:r w:rsidR="00B93A59" w:rsidRPr="00DD0687">
          <w:rPr>
            <w:rFonts w:ascii="Georgia" w:eastAsia="Times New Roman" w:hAnsi="Georgia" w:cs="Times New Roman"/>
            <w:color w:val="8972AA"/>
            <w:sz w:val="20"/>
            <w:szCs w:val="20"/>
            <w:u w:val="single"/>
            <w:bdr w:val="none" w:sz="0" w:space="0" w:color="auto" w:frame="1"/>
            <w:lang w:eastAsia="ru-RU"/>
          </w:rPr>
          <w:softHyphen/>
          <w:t xml:space="preserve">зом </w:t>
        </w:r>
        <w:proofErr w:type="spellStart"/>
        <w:r w:rsidR="00B93A59" w:rsidRPr="00DD0687">
          <w:rPr>
            <w:rFonts w:ascii="Georgia" w:eastAsia="Times New Roman" w:hAnsi="Georgia" w:cs="Times New Roman"/>
            <w:color w:val="8972AA"/>
            <w:sz w:val="20"/>
            <w:szCs w:val="20"/>
            <w:u w:val="single"/>
            <w:bdr w:val="none" w:sz="0" w:space="0" w:color="auto" w:frame="1"/>
            <w:lang w:eastAsia="ru-RU"/>
          </w:rPr>
          <w:t>Мин</w:t>
        </w:r>
        <w:r w:rsidR="00B93A59" w:rsidRPr="00DD0687">
          <w:rPr>
            <w:rFonts w:ascii="Georgia" w:eastAsia="Times New Roman" w:hAnsi="Georgia" w:cs="Times New Roman"/>
            <w:color w:val="8972AA"/>
            <w:sz w:val="20"/>
            <w:szCs w:val="20"/>
            <w:u w:val="single"/>
            <w:bdr w:val="none" w:sz="0" w:space="0" w:color="auto" w:frame="1"/>
            <w:lang w:eastAsia="ru-RU"/>
          </w:rPr>
          <w:softHyphen/>
          <w:t>здрав</w:t>
        </w:r>
        <w:r w:rsidR="00B93A59" w:rsidRPr="00DD0687">
          <w:rPr>
            <w:rFonts w:ascii="Georgia" w:eastAsia="Times New Roman" w:hAnsi="Georgia" w:cs="Times New Roman"/>
            <w:color w:val="8972AA"/>
            <w:sz w:val="20"/>
            <w:szCs w:val="20"/>
            <w:u w:val="single"/>
            <w:bdr w:val="none" w:sz="0" w:space="0" w:color="auto" w:frame="1"/>
            <w:lang w:eastAsia="ru-RU"/>
          </w:rPr>
          <w:softHyphen/>
          <w:t>соц</w:t>
        </w:r>
        <w:r w:rsidR="00B93A59" w:rsidRPr="00DD0687">
          <w:rPr>
            <w:rFonts w:ascii="Georgia" w:eastAsia="Times New Roman" w:hAnsi="Georgia" w:cs="Times New Roman"/>
            <w:color w:val="8972AA"/>
            <w:sz w:val="20"/>
            <w:szCs w:val="20"/>
            <w:u w:val="single"/>
            <w:bdr w:val="none" w:sz="0" w:space="0" w:color="auto" w:frame="1"/>
            <w:lang w:eastAsia="ru-RU"/>
          </w:rPr>
          <w:softHyphen/>
          <w:t>раз</w:t>
        </w:r>
        <w:r w:rsidR="00B93A59" w:rsidRPr="00DD0687">
          <w:rPr>
            <w:rFonts w:ascii="Georgia" w:eastAsia="Times New Roman" w:hAnsi="Georgia" w:cs="Times New Roman"/>
            <w:color w:val="8972AA"/>
            <w:sz w:val="20"/>
            <w:szCs w:val="20"/>
            <w:u w:val="single"/>
            <w:bdr w:val="none" w:sz="0" w:space="0" w:color="auto" w:frame="1"/>
            <w:lang w:eastAsia="ru-RU"/>
          </w:rPr>
          <w:softHyphen/>
          <w:t>ви</w:t>
        </w:r>
        <w:r w:rsidR="00B93A59" w:rsidRPr="00DD0687">
          <w:rPr>
            <w:rFonts w:ascii="Georgia" w:eastAsia="Times New Roman" w:hAnsi="Georgia" w:cs="Times New Roman"/>
            <w:color w:val="8972AA"/>
            <w:sz w:val="20"/>
            <w:szCs w:val="20"/>
            <w:u w:val="single"/>
            <w:bdr w:val="none" w:sz="0" w:space="0" w:color="auto" w:frame="1"/>
            <w:lang w:eastAsia="ru-RU"/>
          </w:rPr>
          <w:softHyphen/>
          <w:t>тия</w:t>
        </w:r>
        <w:proofErr w:type="spellEnd"/>
        <w:r w:rsidR="00B93A59" w:rsidRPr="00DD0687">
          <w:rPr>
            <w:rFonts w:ascii="Georgia" w:eastAsia="Times New Roman" w:hAnsi="Georgia" w:cs="Times New Roman"/>
            <w:color w:val="8972AA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от 12.04.2011 N 302н</w:t>
        </w:r>
      </w:hyperlink>
      <w:r w:rsidR="00B93A59"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> </w:t>
      </w:r>
      <w:proofErr w:type="gramStart"/>
      <w:r w:rsidR="00B93A59"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>утвер</w:t>
      </w:r>
      <w:r w:rsidR="00B93A59"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жде</w:t>
      </w:r>
      <w:r w:rsidR="00B93A59"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ны</w:t>
      </w:r>
      <w:proofErr w:type="gramEnd"/>
      <w:r w:rsidR="00B93A59"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>:</w:t>
      </w:r>
    </w:p>
    <w:p w:rsidR="00B93A59" w:rsidRPr="00DD0687" w:rsidRDefault="00B93A59" w:rsidP="00DA3CE4">
      <w:pPr>
        <w:numPr>
          <w:ilvl w:val="0"/>
          <w:numId w:val="1"/>
        </w:numPr>
        <w:spacing w:after="0" w:line="336" w:lineRule="atLeast"/>
        <w:ind w:left="0"/>
        <w:textAlignment w:val="baseline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>по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ря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док про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ве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де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ния мед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осмот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ров;</w:t>
      </w:r>
    </w:p>
    <w:p w:rsidR="00B93A59" w:rsidRPr="00DD0687" w:rsidRDefault="00B93A59" w:rsidP="00DA3CE4">
      <w:pPr>
        <w:numPr>
          <w:ilvl w:val="0"/>
          <w:numId w:val="1"/>
        </w:numPr>
        <w:spacing w:after="0" w:line="336" w:lineRule="atLeast"/>
        <w:ind w:left="0"/>
        <w:textAlignment w:val="baseline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>пе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ре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чень работ, при вы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пол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не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нии ко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то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рых необ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хо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ди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мы мед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осмот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ры;</w:t>
      </w:r>
    </w:p>
    <w:p w:rsidR="00B93A59" w:rsidRPr="00DD0687" w:rsidRDefault="00B93A59" w:rsidP="00DA3CE4">
      <w:pPr>
        <w:numPr>
          <w:ilvl w:val="0"/>
          <w:numId w:val="1"/>
        </w:numPr>
        <w:spacing w:after="0" w:line="336" w:lineRule="atLeast"/>
        <w:ind w:left="0"/>
        <w:textAlignment w:val="baseline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>пе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ре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чень опас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ных и (или) вред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ных фак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то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ров на про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из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вод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стве, при на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ли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чии ко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то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рых нужны мед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осмот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ры.</w:t>
      </w:r>
    </w:p>
    <w:p w:rsidR="00B93A59" w:rsidRPr="00DD0687" w:rsidRDefault="00B93A59" w:rsidP="00DA3CE4">
      <w:pPr>
        <w:spacing w:after="0" w:line="330" w:lineRule="atLeast"/>
        <w:jc w:val="both"/>
        <w:textAlignment w:val="baseline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>Обя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за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тель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ные ме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ди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цин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ские об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сле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до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ва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ния ра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бот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ни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ков долж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ны быть ор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га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ни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зо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ва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ны за счёт ра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бо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то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да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те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ля. Такие об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сле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до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ва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ния ка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са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ют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ся не всех ра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бот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ни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ков, а толь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ко лишь опре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де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лён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ной ка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те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го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рии.</w:t>
      </w:r>
    </w:p>
    <w:p w:rsidR="00B93A59" w:rsidRPr="00DD0687" w:rsidRDefault="00B93A59" w:rsidP="00DA3CE4">
      <w:pPr>
        <w:spacing w:after="0" w:line="432" w:lineRule="atLeast"/>
        <w:textAlignment w:val="baseline"/>
        <w:outlineLvl w:val="1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  <w:r w:rsidRPr="00DD0687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Кто должен проходить осмотры?</w:t>
      </w:r>
    </w:p>
    <w:p w:rsidR="00B93A59" w:rsidRPr="00DD0687" w:rsidRDefault="00B93A59" w:rsidP="00DA3CE4">
      <w:pPr>
        <w:spacing w:after="0" w:line="330" w:lineRule="atLeast"/>
        <w:jc w:val="both"/>
        <w:textAlignment w:val="baseline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>В обя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за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тель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ном по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ряд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ке долж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ны про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хо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дить мед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осмотр:</w:t>
      </w:r>
    </w:p>
    <w:p w:rsidR="00B93A59" w:rsidRPr="00DD0687" w:rsidRDefault="00B93A59" w:rsidP="00DA3CE4">
      <w:pPr>
        <w:numPr>
          <w:ilvl w:val="0"/>
          <w:numId w:val="2"/>
        </w:numPr>
        <w:spacing w:after="0" w:line="336" w:lineRule="atLeast"/>
        <w:ind w:left="0"/>
        <w:textAlignment w:val="baseline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>ра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бот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ни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ки, тру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дя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щи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е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ся на ра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бо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тах в опас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ных или вред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ных усло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ви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ях, на под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зем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ных ра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бо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тах, и в слу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ча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ях, когда их труд свя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зан с дви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же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ни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ем транс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пор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та;</w:t>
      </w:r>
    </w:p>
    <w:p w:rsidR="00B93A59" w:rsidRPr="00DD0687" w:rsidRDefault="00B93A59" w:rsidP="00DA3CE4">
      <w:pPr>
        <w:numPr>
          <w:ilvl w:val="0"/>
          <w:numId w:val="2"/>
        </w:numPr>
        <w:spacing w:after="0" w:line="336" w:lineRule="atLeast"/>
        <w:ind w:left="0"/>
        <w:textAlignment w:val="baseline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>ра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бот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ни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ки во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до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про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вод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ных со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ору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же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ний, дет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ских учре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жде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ний, ме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ди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цин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ских ор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га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ни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за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ций, ком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па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ний в сфере об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ще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ствен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но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го пи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та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ния, тор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гов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ли и пи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ще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вой про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мыш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лен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но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сти.</w:t>
      </w:r>
    </w:p>
    <w:p w:rsidR="00B93A59" w:rsidRPr="00DD0687" w:rsidRDefault="00B93A59" w:rsidP="00DA3CE4">
      <w:pPr>
        <w:spacing w:after="0" w:line="432" w:lineRule="atLeast"/>
        <w:textAlignment w:val="baseline"/>
        <w:outlineLvl w:val="1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  <w:r w:rsidRPr="00DD0687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Перечень профессий</w:t>
      </w:r>
    </w:p>
    <w:p w:rsidR="00B93A59" w:rsidRPr="00DD0687" w:rsidRDefault="00B93A59" w:rsidP="00DA3CE4">
      <w:pPr>
        <w:spacing w:after="0" w:line="330" w:lineRule="atLeast"/>
        <w:jc w:val="both"/>
        <w:textAlignment w:val="baseline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>Еди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но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го офи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ци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аль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но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го пе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реч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ня, в ко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то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ром были бы ука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за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ны все про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фес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сии, ра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бот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ни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ки ко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то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рых под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ле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жат про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хож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де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нию мед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осмот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ров в обя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за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тель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ном по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ряд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ке, нет. Такой пе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ре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чень дол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жен утвер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дить каж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дый ра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бо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то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да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тель, ис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хо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дя из того, какие про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фес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сии и долж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но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сти есть в его ком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па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нии и какие усло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вия труда ор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га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ни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зо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ва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ны в этой ком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па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нии. При со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став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ле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нии та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ко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го пе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реч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ня нужно ру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ко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вод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ство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вать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ся пе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реч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ня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ми опас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ных фак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то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ров и работ, ука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зан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ны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ми выше. При этом не имеет зна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че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ния, как имен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но на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зы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ва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ет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ся про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фес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сия. Если ра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бо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та свя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за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на с той ра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бо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той, что ука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за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на в пе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речне, или вы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пол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ня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ет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ся в опас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ных или вред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ных усло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ви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ях, эту про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фес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сию (долж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ность) нужно вклю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чить в спи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сок.</w:t>
      </w:r>
    </w:p>
    <w:p w:rsidR="00B93A59" w:rsidRPr="00DD0687" w:rsidRDefault="00B93A59" w:rsidP="00DA3CE4">
      <w:pPr>
        <w:spacing w:after="0" w:line="330" w:lineRule="atLeast"/>
        <w:jc w:val="both"/>
        <w:textAlignment w:val="baseline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>Форма та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ко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го спис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ка (пе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реч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ня) не утвер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жде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на, по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это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му со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став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ля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ет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ся до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ку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мент в сво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бод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ной форме.</w:t>
      </w:r>
    </w:p>
    <w:p w:rsidR="00B93A59" w:rsidRPr="00DD0687" w:rsidRDefault="00B93A59" w:rsidP="00DA3CE4">
      <w:pPr>
        <w:spacing w:after="0" w:line="330" w:lineRule="atLeast"/>
        <w:jc w:val="both"/>
        <w:textAlignment w:val="baseline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>В спис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ке необ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хо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ди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мо ука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зать сле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ду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ю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щее:</w:t>
      </w:r>
    </w:p>
    <w:p w:rsidR="00B93A59" w:rsidRPr="00DD0687" w:rsidRDefault="00B93A59" w:rsidP="00DA3CE4">
      <w:pPr>
        <w:spacing w:after="0" w:line="330" w:lineRule="atLeast"/>
        <w:jc w:val="both"/>
        <w:textAlignment w:val="baseline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lastRenderedPageBreak/>
        <w:t>1) про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фес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сии (долж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но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сти) по штат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но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му рас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пи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са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нию, по ко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то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рым пред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по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ла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га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ет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ся ра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бо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та с вред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ны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ми про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из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вод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ствен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ны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ми фак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то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ра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ми, ука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зан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ные в Пе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речне N 302н;</w:t>
      </w:r>
    </w:p>
    <w:p w:rsidR="00B93A59" w:rsidRPr="00DD0687" w:rsidRDefault="00B93A59" w:rsidP="00DA3CE4">
      <w:pPr>
        <w:spacing w:after="0" w:line="330" w:lineRule="atLeast"/>
        <w:jc w:val="both"/>
        <w:textAlignment w:val="baseline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>2) вред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ные про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из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вод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ствен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ные фак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то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ры. На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ли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чие или от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сут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ствие этих фак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то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ров вы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яв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ля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ет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ся путём про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ве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де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ния спе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ци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аль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ной оцен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ки усло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вий труда.</w:t>
      </w:r>
    </w:p>
    <w:p w:rsidR="00B93A59" w:rsidRPr="00DD0687" w:rsidRDefault="00B93A59" w:rsidP="00DA3CE4">
      <w:pPr>
        <w:spacing w:after="0" w:line="330" w:lineRule="atLeast"/>
        <w:jc w:val="both"/>
        <w:textAlignment w:val="baseline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>После утвер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жде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ния этого спис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ка ра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бо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то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да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тель на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прав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ля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ет его в те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че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ние 10 дней в тер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ри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то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ри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аль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ный орган фе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де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раль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но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го ор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га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на ис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пол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ни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тель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ной вла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сти, в пол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но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мо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чия ко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то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ро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го вхо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дит ре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а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ли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за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ция фе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де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раль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но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го го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су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дар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ствен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но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го са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ни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тар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но-эпи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де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мио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ло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ги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че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ско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го над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зо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ра по сво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е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му фак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ти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че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ско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му месту на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хож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де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ния.</w:t>
      </w:r>
    </w:p>
    <w:p w:rsidR="00B93A59" w:rsidRPr="00DD0687" w:rsidRDefault="00B93A59" w:rsidP="00DA3CE4">
      <w:pPr>
        <w:spacing w:after="0" w:line="432" w:lineRule="atLeast"/>
        <w:textAlignment w:val="baseline"/>
        <w:outlineLvl w:val="1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  <w:r w:rsidRPr="00DD0687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Организация проведения осмотра</w:t>
      </w:r>
    </w:p>
    <w:p w:rsidR="00B93A59" w:rsidRPr="00DD0687" w:rsidRDefault="00B93A59" w:rsidP="00DA3CE4">
      <w:pPr>
        <w:spacing w:after="0" w:line="330" w:lineRule="atLeast"/>
        <w:jc w:val="both"/>
        <w:textAlignment w:val="baseline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>В первую оче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редь ра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бо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то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да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тель со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став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ля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ет по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имён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ный спи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сок со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труд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ни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ков, ко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то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рые долж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ны про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хо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дить мед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осмот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ры.</w:t>
      </w:r>
    </w:p>
    <w:p w:rsidR="00B93A59" w:rsidRPr="00DD0687" w:rsidRDefault="00B93A59" w:rsidP="00DA3CE4">
      <w:pPr>
        <w:spacing w:after="0" w:line="330" w:lineRule="atLeast"/>
        <w:jc w:val="both"/>
        <w:textAlignment w:val="baseline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>В таких спис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ках долж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ны быть ука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за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ны:</w:t>
      </w:r>
    </w:p>
    <w:p w:rsidR="00B93A59" w:rsidRPr="00DD0687" w:rsidRDefault="00B93A59" w:rsidP="00DA3CE4">
      <w:pPr>
        <w:numPr>
          <w:ilvl w:val="0"/>
          <w:numId w:val="3"/>
        </w:numPr>
        <w:spacing w:after="0" w:line="336" w:lineRule="atLeast"/>
        <w:ind w:left="0"/>
        <w:textAlignment w:val="baseline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>фа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ми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лия, имя, от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че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ство, про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фес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сия (долж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ность);</w:t>
      </w:r>
    </w:p>
    <w:p w:rsidR="00B93A59" w:rsidRPr="00DD0687" w:rsidRDefault="00B93A59" w:rsidP="00DA3CE4">
      <w:pPr>
        <w:numPr>
          <w:ilvl w:val="0"/>
          <w:numId w:val="3"/>
        </w:numPr>
        <w:spacing w:after="0" w:line="336" w:lineRule="atLeast"/>
        <w:ind w:left="0"/>
        <w:textAlignment w:val="baseline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>на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име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но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ва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ние вида ра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бо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ты или вред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но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го про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из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вод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ствен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но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го фак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то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ра;</w:t>
      </w:r>
    </w:p>
    <w:p w:rsidR="00B93A59" w:rsidRPr="00DD0687" w:rsidRDefault="00B93A59" w:rsidP="00DA3CE4">
      <w:pPr>
        <w:numPr>
          <w:ilvl w:val="0"/>
          <w:numId w:val="3"/>
        </w:numPr>
        <w:spacing w:after="0" w:line="336" w:lineRule="atLeast"/>
        <w:ind w:left="0"/>
        <w:textAlignment w:val="baseline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>на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зва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ние струк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тур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но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го под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раз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де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ле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ния (если есть).</w:t>
      </w:r>
    </w:p>
    <w:p w:rsidR="00B93A59" w:rsidRPr="00DD0687" w:rsidRDefault="00B93A59" w:rsidP="00DA3CE4">
      <w:pPr>
        <w:spacing w:after="0" w:line="330" w:lineRule="atLeast"/>
        <w:jc w:val="both"/>
        <w:textAlignment w:val="baseline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>Далее ра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бо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то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да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тель вы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би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ра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ет ме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ди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цин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скую ор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га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ни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за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цию, ко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то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рая будет про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во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дить осмот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ры, и со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гла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со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вы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ва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ет дату их про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ве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де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ния. За 2 ме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ся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ца до этой даты ра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бо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то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да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тель на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прав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ля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 xml:space="preserve">ет в </w:t>
      </w:r>
      <w:proofErr w:type="spellStart"/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>ме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дор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га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ни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за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цию</w:t>
      </w:r>
      <w:proofErr w:type="spellEnd"/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 xml:space="preserve"> под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го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тов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лен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ный спи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сок лиц, ко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то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рые будут про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хо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дить мед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осмотр.</w:t>
      </w:r>
    </w:p>
    <w:p w:rsidR="00B93A59" w:rsidRPr="00DD0687" w:rsidRDefault="00B93A59" w:rsidP="00DA3CE4">
      <w:pPr>
        <w:spacing w:after="0" w:line="330" w:lineRule="atLeast"/>
        <w:jc w:val="both"/>
        <w:textAlignment w:val="baseline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>Ме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ди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цин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ская ор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га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ни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за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ция в свою оче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редь, по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лу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чив по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имён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ный спи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сок, со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став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ля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ет ка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лен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дар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ный план. Этот план со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гла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со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вы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ва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ет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ся с ра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бо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то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да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те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лем и утвер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жда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ет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ся сто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ро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на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ми.</w:t>
      </w:r>
    </w:p>
    <w:p w:rsidR="00B93A59" w:rsidRPr="00DD0687" w:rsidRDefault="00B93A59" w:rsidP="00DA3CE4">
      <w:pPr>
        <w:spacing w:after="0" w:line="330" w:lineRule="atLeast"/>
        <w:jc w:val="both"/>
        <w:textAlignment w:val="baseline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>Перед тем, как на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пра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вить сво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е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го ра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бот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ни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ка на ме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ди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цин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ское об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сле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до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ва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ние, ра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бо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то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да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тель дол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жен вру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чить ему на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прав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ле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ние и озна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ко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мить с ка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лен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дар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ным пла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ном.</w:t>
      </w:r>
    </w:p>
    <w:p w:rsidR="00B93A59" w:rsidRPr="00DD0687" w:rsidRDefault="00B93A59" w:rsidP="00DA3CE4">
      <w:pPr>
        <w:spacing w:after="0" w:line="330" w:lineRule="atLeast"/>
        <w:jc w:val="both"/>
        <w:textAlignment w:val="baseline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>Ра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бот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ник в ука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зан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ный в плане день дол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жен явить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 xml:space="preserve">ся в </w:t>
      </w:r>
      <w:proofErr w:type="spellStart"/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>ме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дор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га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ни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за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цию</w:t>
      </w:r>
      <w:proofErr w:type="spellEnd"/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 xml:space="preserve"> со всеми необ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хо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ди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мы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ми до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ку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мен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та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ми. На этого ра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бот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ни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ка оформ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ля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ют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ся мед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кар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та и пас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порт здо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ро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вья. После чего его до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пус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ка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ют непо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сред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ствен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но к осмот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рам и об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сле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до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ва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ни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ям (ла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бо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ра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тор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ным и функ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ци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о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наль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ным ис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сле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до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ва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ни</w:t>
      </w:r>
      <w:r w:rsidRPr="00DD068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softHyphen/>
        <w:t>ям).</w:t>
      </w:r>
    </w:p>
    <w:p w:rsidR="004D1294" w:rsidRPr="00DD0687" w:rsidRDefault="004D1294" w:rsidP="00DA3CE4">
      <w:pPr>
        <w:spacing w:after="0" w:line="330" w:lineRule="atLeast"/>
        <w:jc w:val="both"/>
        <w:textAlignment w:val="baseline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</w:p>
    <w:p w:rsidR="00DD0687" w:rsidRDefault="00DD0687" w:rsidP="00DA3CE4">
      <w:pPr>
        <w:spacing w:before="161" w:after="161" w:line="240" w:lineRule="auto"/>
        <w:ind w:left="375"/>
        <w:outlineLvl w:val="0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</w:p>
    <w:p w:rsidR="00DD0687" w:rsidRDefault="00DD0687" w:rsidP="00DA3CE4">
      <w:pPr>
        <w:spacing w:before="161" w:after="161" w:line="240" w:lineRule="auto"/>
        <w:ind w:left="375"/>
        <w:outlineLvl w:val="0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</w:p>
    <w:p w:rsidR="00DD0687" w:rsidRDefault="00DD0687" w:rsidP="00DA3CE4">
      <w:pPr>
        <w:spacing w:before="161" w:after="161" w:line="240" w:lineRule="auto"/>
        <w:ind w:left="375"/>
        <w:outlineLvl w:val="0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</w:p>
    <w:p w:rsidR="00DD0687" w:rsidRDefault="00DD0687" w:rsidP="00DA3CE4">
      <w:pPr>
        <w:spacing w:before="161" w:after="161" w:line="240" w:lineRule="auto"/>
        <w:ind w:left="375"/>
        <w:outlineLvl w:val="0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</w:p>
    <w:p w:rsidR="00DD0687" w:rsidRDefault="00DD0687" w:rsidP="00DA3CE4">
      <w:pPr>
        <w:spacing w:before="161" w:after="161" w:line="240" w:lineRule="auto"/>
        <w:ind w:left="375"/>
        <w:outlineLvl w:val="0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</w:p>
    <w:p w:rsidR="00DD0687" w:rsidRDefault="00DD0687" w:rsidP="00DA3CE4">
      <w:pPr>
        <w:spacing w:before="161" w:after="161" w:line="240" w:lineRule="auto"/>
        <w:ind w:left="375"/>
        <w:outlineLvl w:val="0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</w:p>
    <w:p w:rsidR="00DD0687" w:rsidRDefault="00DD0687" w:rsidP="00DA3CE4">
      <w:pPr>
        <w:spacing w:before="161" w:after="161" w:line="240" w:lineRule="auto"/>
        <w:ind w:left="375"/>
        <w:outlineLvl w:val="0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</w:p>
    <w:p w:rsidR="00DD0687" w:rsidRDefault="00DD0687" w:rsidP="00DA3CE4">
      <w:pPr>
        <w:spacing w:before="161" w:after="161" w:line="240" w:lineRule="auto"/>
        <w:ind w:left="375"/>
        <w:outlineLvl w:val="0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</w:p>
    <w:p w:rsidR="00DD0687" w:rsidRDefault="00DD0687" w:rsidP="00DA3CE4">
      <w:pPr>
        <w:spacing w:before="161" w:after="161" w:line="240" w:lineRule="auto"/>
        <w:ind w:left="375"/>
        <w:outlineLvl w:val="0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</w:p>
    <w:p w:rsidR="00DD0687" w:rsidRDefault="00DD0687" w:rsidP="00DA3CE4">
      <w:pPr>
        <w:spacing w:before="161" w:after="161" w:line="240" w:lineRule="auto"/>
        <w:ind w:left="375"/>
        <w:outlineLvl w:val="0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</w:p>
    <w:p w:rsidR="00DD0687" w:rsidRDefault="00DD0687" w:rsidP="00DA3CE4">
      <w:pPr>
        <w:spacing w:before="161" w:after="161" w:line="240" w:lineRule="auto"/>
        <w:ind w:left="375"/>
        <w:outlineLvl w:val="0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</w:p>
    <w:p w:rsidR="00B93A59" w:rsidRPr="00DD0687" w:rsidRDefault="00B93A59" w:rsidP="00DA3CE4">
      <w:pPr>
        <w:spacing w:before="161" w:after="161" w:line="240" w:lineRule="auto"/>
        <w:ind w:left="375"/>
        <w:outlineLvl w:val="0"/>
        <w:rPr>
          <w:rFonts w:ascii="Times New Roman" w:eastAsia="Times New Roman" w:hAnsi="Times New Roman" w:cs="Times New Roman"/>
          <w:b/>
          <w:bCs/>
          <w:color w:val="22272F"/>
          <w:kern w:val="36"/>
          <w:sz w:val="20"/>
          <w:szCs w:val="20"/>
          <w:lang w:eastAsia="ru-RU"/>
        </w:rPr>
      </w:pPr>
      <w:r w:rsidRPr="00DD0687">
        <w:rPr>
          <w:rFonts w:ascii="Times New Roman" w:eastAsia="Times New Roman" w:hAnsi="Times New Roman" w:cs="Times New Roman"/>
          <w:b/>
          <w:bCs/>
          <w:color w:val="22272F"/>
          <w:kern w:val="36"/>
          <w:sz w:val="20"/>
          <w:szCs w:val="20"/>
          <w:lang w:eastAsia="ru-RU"/>
        </w:rPr>
        <w:lastRenderedPageBreak/>
        <w:t>Приложение N 2. Перечень работ, при выполнении которых проводятся обязательные предварительные и периодические медицинские осмотры (обследования) работников</w:t>
      </w:r>
    </w:p>
    <w:p w:rsidR="00B93A59" w:rsidRPr="00DD0687" w:rsidRDefault="00B93A59" w:rsidP="00DA3CE4">
      <w:pPr>
        <w:spacing w:after="0" w:line="240" w:lineRule="auto"/>
        <w:ind w:firstLine="680"/>
        <w:jc w:val="right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bookmarkStart w:id="1" w:name="text"/>
      <w:bookmarkEnd w:id="1"/>
      <w:r w:rsidRPr="00DD0687">
        <w:rPr>
          <w:rFonts w:ascii="Times New Roman" w:eastAsia="Times New Roman" w:hAnsi="Times New Roman" w:cs="Times New Roman"/>
          <w:b/>
          <w:bCs/>
          <w:color w:val="22272F"/>
          <w:sz w:val="20"/>
          <w:szCs w:val="20"/>
          <w:lang w:eastAsia="ru-RU"/>
        </w:rPr>
        <w:t>Приложение N 2</w:t>
      </w:r>
    </w:p>
    <w:p w:rsidR="00B93A59" w:rsidRPr="00DD0687" w:rsidRDefault="00B93A59" w:rsidP="00DA3CE4">
      <w:pPr>
        <w:spacing w:after="0" w:line="240" w:lineRule="auto"/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</w:pPr>
      <w:r w:rsidRPr="00DD0687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 </w:t>
      </w:r>
    </w:p>
    <w:p w:rsidR="00B93A59" w:rsidRPr="00DD0687" w:rsidRDefault="00B93A59" w:rsidP="00DA3C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20"/>
          <w:szCs w:val="20"/>
          <w:lang w:eastAsia="ru-RU"/>
        </w:rPr>
      </w:pPr>
      <w:r w:rsidRPr="00DD0687">
        <w:rPr>
          <w:rFonts w:ascii="Times New Roman" w:eastAsia="Times New Roman" w:hAnsi="Times New Roman" w:cs="Times New Roman"/>
          <w:b/>
          <w:bCs/>
          <w:color w:val="22272F"/>
          <w:sz w:val="20"/>
          <w:szCs w:val="20"/>
          <w:lang w:eastAsia="ru-RU"/>
        </w:rPr>
        <w:t>Перечень</w:t>
      </w:r>
      <w:r w:rsidRPr="00DD0687">
        <w:rPr>
          <w:rFonts w:ascii="Times New Roman" w:eastAsia="Times New Roman" w:hAnsi="Times New Roman" w:cs="Times New Roman"/>
          <w:b/>
          <w:bCs/>
          <w:color w:val="22272F"/>
          <w:sz w:val="20"/>
          <w:szCs w:val="20"/>
          <w:lang w:eastAsia="ru-RU"/>
        </w:rPr>
        <w:br/>
        <w:t>работ, при выполнении которых проводятся обязательные предварительные и периодические медицинские осмотры (обследования) работников</w:t>
      </w:r>
    </w:p>
    <w:p w:rsidR="00B93A59" w:rsidRPr="00DD0687" w:rsidRDefault="00B93A59" w:rsidP="00DA3CE4">
      <w:pPr>
        <w:pBdr>
          <w:bottom w:val="dotted" w:sz="6" w:space="0" w:color="3272C0"/>
        </w:pBdr>
        <w:spacing w:after="300" w:line="240" w:lineRule="auto"/>
        <w:outlineLvl w:val="3"/>
        <w:rPr>
          <w:rFonts w:ascii="Times New Roman" w:eastAsia="Times New Roman" w:hAnsi="Times New Roman" w:cs="Times New Roman"/>
          <w:b/>
          <w:bCs/>
          <w:color w:val="3272C0"/>
          <w:sz w:val="20"/>
          <w:szCs w:val="20"/>
          <w:lang w:eastAsia="ru-RU"/>
        </w:rPr>
      </w:pPr>
      <w:r w:rsidRPr="00DD0687">
        <w:rPr>
          <w:rFonts w:ascii="Times New Roman" w:eastAsia="Times New Roman" w:hAnsi="Times New Roman" w:cs="Times New Roman"/>
          <w:b/>
          <w:bCs/>
          <w:color w:val="3272C0"/>
          <w:sz w:val="20"/>
          <w:szCs w:val="20"/>
          <w:lang w:eastAsia="ru-RU"/>
        </w:rPr>
        <w:t xml:space="preserve">С изменениями и дополнениями </w:t>
      </w:r>
      <w:proofErr w:type="gramStart"/>
      <w:r w:rsidRPr="00DD0687">
        <w:rPr>
          <w:rFonts w:ascii="Times New Roman" w:eastAsia="Times New Roman" w:hAnsi="Times New Roman" w:cs="Times New Roman"/>
          <w:b/>
          <w:bCs/>
          <w:color w:val="3272C0"/>
          <w:sz w:val="20"/>
          <w:szCs w:val="20"/>
          <w:lang w:eastAsia="ru-RU"/>
        </w:rPr>
        <w:t>от</w:t>
      </w:r>
      <w:proofErr w:type="gramEnd"/>
      <w:r w:rsidRPr="00DD0687">
        <w:rPr>
          <w:rFonts w:ascii="Times New Roman" w:eastAsia="Times New Roman" w:hAnsi="Times New Roman" w:cs="Times New Roman"/>
          <w:b/>
          <w:bCs/>
          <w:color w:val="3272C0"/>
          <w:sz w:val="20"/>
          <w:szCs w:val="20"/>
          <w:lang w:eastAsia="ru-RU"/>
        </w:rPr>
        <w:t>:</w:t>
      </w:r>
    </w:p>
    <w:p w:rsidR="00B93A59" w:rsidRPr="00DD0687" w:rsidRDefault="00B93A59" w:rsidP="00DA3CE4">
      <w:pPr>
        <w:spacing w:after="0" w:line="240" w:lineRule="auto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r w:rsidRPr="00DD0687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15 мая 2013 г., 5 декабря 2014 г., 6 февраля 2018 г., 13 декабря 2019 г.</w:t>
      </w:r>
    </w:p>
    <w:p w:rsidR="00B93A59" w:rsidRPr="00DD0687" w:rsidRDefault="00B93A59" w:rsidP="00DA3CE4">
      <w:pPr>
        <w:spacing w:after="0" w:line="240" w:lineRule="auto"/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</w:pPr>
      <w:r w:rsidRPr="00DD0687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 </w:t>
      </w:r>
    </w:p>
    <w:tbl>
      <w:tblPr>
        <w:tblW w:w="15735" w:type="dxa"/>
        <w:tblInd w:w="-276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9"/>
        <w:gridCol w:w="1134"/>
        <w:gridCol w:w="2410"/>
        <w:gridCol w:w="3260"/>
        <w:gridCol w:w="6662"/>
      </w:tblGrid>
      <w:tr w:rsidR="00B93A59" w:rsidRPr="00DD0687" w:rsidTr="00DD0687">
        <w:trPr>
          <w:trHeight w:val="996"/>
        </w:trPr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3A59" w:rsidRPr="00DD0687" w:rsidRDefault="00B93A59" w:rsidP="00DA3CE4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Наименование работ и профессий</w:t>
            </w:r>
          </w:p>
        </w:tc>
        <w:tc>
          <w:tcPr>
            <w:tcW w:w="113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3A59" w:rsidRPr="00DD0687" w:rsidRDefault="00B93A59" w:rsidP="00DA3CE4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Периодичность осмотров</w:t>
            </w:r>
          </w:p>
        </w:tc>
        <w:tc>
          <w:tcPr>
            <w:tcW w:w="241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3A59" w:rsidRPr="00DD0687" w:rsidRDefault="00B93A59" w:rsidP="00DA3CE4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Участие врачей-специалистов</w:t>
            </w:r>
            <w:hyperlink r:id="rId7" w:anchor="block_11111" w:history="1">
              <w:r w:rsidRPr="00DD0687">
                <w:rPr>
                  <w:rFonts w:ascii="Times New Roman" w:eastAsia="Times New Roman" w:hAnsi="Times New Roman" w:cs="Times New Roman"/>
                  <w:color w:val="3272C0"/>
                  <w:sz w:val="20"/>
                  <w:szCs w:val="20"/>
                  <w:lang w:eastAsia="ru-RU"/>
                </w:rPr>
                <w:t>*(1)</w:t>
              </w:r>
            </w:hyperlink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, </w:t>
            </w:r>
            <w:hyperlink r:id="rId8" w:anchor="block_22222" w:history="1">
              <w:r w:rsidRPr="00DD0687">
                <w:rPr>
                  <w:rFonts w:ascii="Times New Roman" w:eastAsia="Times New Roman" w:hAnsi="Times New Roman" w:cs="Times New Roman"/>
                  <w:color w:val="3272C0"/>
                  <w:sz w:val="20"/>
                  <w:szCs w:val="20"/>
                  <w:lang w:eastAsia="ru-RU"/>
                </w:rPr>
                <w:t>*(2)</w:t>
              </w:r>
            </w:hyperlink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, </w:t>
            </w:r>
            <w:hyperlink r:id="rId9" w:anchor="block_33333" w:history="1">
              <w:r w:rsidRPr="00DD0687">
                <w:rPr>
                  <w:rFonts w:ascii="Times New Roman" w:eastAsia="Times New Roman" w:hAnsi="Times New Roman" w:cs="Times New Roman"/>
                  <w:color w:val="3272C0"/>
                  <w:sz w:val="20"/>
                  <w:szCs w:val="20"/>
                  <w:lang w:eastAsia="ru-RU"/>
                </w:rPr>
                <w:t>*(3)</w:t>
              </w:r>
            </w:hyperlink>
          </w:p>
        </w:tc>
        <w:tc>
          <w:tcPr>
            <w:tcW w:w="32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3A59" w:rsidRPr="00DD0687" w:rsidRDefault="00B93A59" w:rsidP="00DA3CE4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Лабораторные и функциональные исследования</w:t>
            </w:r>
            <w:hyperlink r:id="rId10" w:anchor="block_11111" w:history="1">
              <w:r w:rsidRPr="00DD0687">
                <w:rPr>
                  <w:rFonts w:ascii="Times New Roman" w:eastAsia="Times New Roman" w:hAnsi="Times New Roman" w:cs="Times New Roman"/>
                  <w:color w:val="3272C0"/>
                  <w:sz w:val="20"/>
                  <w:szCs w:val="20"/>
                  <w:lang w:eastAsia="ru-RU"/>
                </w:rPr>
                <w:t>*(1)</w:t>
              </w:r>
            </w:hyperlink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, </w:t>
            </w:r>
            <w:hyperlink r:id="rId11" w:anchor="block_22222" w:history="1">
              <w:r w:rsidRPr="00DD0687">
                <w:rPr>
                  <w:rFonts w:ascii="Times New Roman" w:eastAsia="Times New Roman" w:hAnsi="Times New Roman" w:cs="Times New Roman"/>
                  <w:color w:val="3272C0"/>
                  <w:sz w:val="20"/>
                  <w:szCs w:val="20"/>
                  <w:lang w:eastAsia="ru-RU"/>
                </w:rPr>
                <w:t>*(2)</w:t>
              </w:r>
            </w:hyperlink>
          </w:p>
        </w:tc>
        <w:tc>
          <w:tcPr>
            <w:tcW w:w="666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3A59" w:rsidRPr="00DD0687" w:rsidRDefault="00B93A59" w:rsidP="00DA3CE4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Дополнительные медицинские противопоказания</w:t>
            </w:r>
            <w:hyperlink r:id="rId12" w:anchor="block_44444" w:history="1">
              <w:r w:rsidRPr="00DD0687">
                <w:rPr>
                  <w:rFonts w:ascii="Times New Roman" w:eastAsia="Times New Roman" w:hAnsi="Times New Roman" w:cs="Times New Roman"/>
                  <w:color w:val="3272C0"/>
                  <w:sz w:val="20"/>
                  <w:szCs w:val="20"/>
                  <w:lang w:eastAsia="ru-RU"/>
                </w:rPr>
                <w:t>*(4)</w:t>
              </w:r>
            </w:hyperlink>
          </w:p>
        </w:tc>
      </w:tr>
    </w:tbl>
    <w:p w:rsidR="00B93A59" w:rsidRPr="00DD0687" w:rsidRDefault="00B93A59" w:rsidP="00DA3CE4">
      <w:pPr>
        <w:spacing w:after="0" w:line="264" w:lineRule="atLeast"/>
        <w:ind w:left="-142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r w:rsidRPr="00DD0687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Пункт 1 изменен с 16 февраля 2015 г. - </w:t>
      </w:r>
      <w:hyperlink r:id="rId13" w:anchor="block_1021" w:history="1">
        <w:r w:rsidRPr="00DD0687">
          <w:rPr>
            <w:rFonts w:ascii="Times New Roman" w:eastAsia="Times New Roman" w:hAnsi="Times New Roman" w:cs="Times New Roman"/>
            <w:color w:val="3272C0"/>
            <w:sz w:val="20"/>
            <w:szCs w:val="20"/>
            <w:lang w:eastAsia="ru-RU"/>
          </w:rPr>
          <w:t>Приказ</w:t>
        </w:r>
      </w:hyperlink>
      <w:r w:rsidRPr="00DD0687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 Минздрава России от 5 декабря 2014 г. N 801н</w:t>
      </w:r>
    </w:p>
    <w:p w:rsidR="00B93A59" w:rsidRPr="00DD0687" w:rsidRDefault="00B93A59" w:rsidP="00DA3CE4">
      <w:pPr>
        <w:spacing w:line="264" w:lineRule="atLeast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</w:p>
    <w:tbl>
      <w:tblPr>
        <w:tblW w:w="15735" w:type="dxa"/>
        <w:tblInd w:w="-27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9"/>
        <w:gridCol w:w="1276"/>
        <w:gridCol w:w="2268"/>
        <w:gridCol w:w="3260"/>
        <w:gridCol w:w="6662"/>
      </w:tblGrid>
      <w:tr w:rsidR="00B93A59" w:rsidRPr="00DD0687" w:rsidTr="00DD0687"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3A59" w:rsidRPr="00DD0687" w:rsidRDefault="00B93A59" w:rsidP="00DA3CE4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1. Работы на высоте, верхолазные работы</w:t>
            </w:r>
            <w:hyperlink r:id="rId14" w:anchor="block_1115" w:history="1">
              <w:r w:rsidRPr="00DD0687">
                <w:rPr>
                  <w:rFonts w:ascii="Times New Roman" w:eastAsia="Times New Roman" w:hAnsi="Times New Roman" w:cs="Times New Roman"/>
                  <w:color w:val="3272C0"/>
                  <w:sz w:val="20"/>
                  <w:szCs w:val="20"/>
                  <w:lang w:eastAsia="ru-RU"/>
                </w:rPr>
                <w:t>*(5)</w:t>
              </w:r>
            </w:hyperlink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, а также работы по обслуживанию подъемных сооружений, включая: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3A59" w:rsidRPr="00DD0687" w:rsidRDefault="00B93A59" w:rsidP="00DA3CE4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1 раз в год</w:t>
            </w: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Невролог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Офтальмолог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Хирург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proofErr w:type="spellStart"/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Оториноларинголог</w:t>
            </w:r>
            <w:proofErr w:type="spellEnd"/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(только для верхолазных работ)</w:t>
            </w:r>
          </w:p>
        </w:tc>
        <w:tc>
          <w:tcPr>
            <w:tcW w:w="32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Острота зрения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Поля зрения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Аудиометрия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Исследование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вестибулярного анализатора</w:t>
            </w:r>
          </w:p>
        </w:tc>
        <w:tc>
          <w:tcPr>
            <w:tcW w:w="666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1) Грыжи, препятствующие работе и имеющие наклонность к ущемлению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2) Хронические заболевания периферической нервной системы с обострениями 3 и более раза за календарный год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3) Хроническая ишемия мозга (</w:t>
            </w:r>
            <w:proofErr w:type="spellStart"/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дисциркуляторная</w:t>
            </w:r>
            <w:proofErr w:type="spellEnd"/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 xml:space="preserve"> энцефалопатия)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 xml:space="preserve">4) Заболевания любой этиологии, вызывающие нарушение функции вестибулярного аппарата, синдромы головокружения, нистагм (болезнь </w:t>
            </w:r>
            <w:proofErr w:type="spellStart"/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Меньера</w:t>
            </w:r>
            <w:proofErr w:type="spellEnd"/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, лабиринтиты, вестибулярные кризы любой этиологии и др.)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5) Нарушение функции вестибулярного анализатора любой этиологии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proofErr w:type="gramStart"/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6) Стойкое понижение слуха (3 и более месяца) любой этиологии одно- и двустороннее (острота слуха: шепотная речь не менее 3 м), за исключением отсутствия слуха, выраженных и значительно выраженных нарушений слуха (глухота и III, IV степень тугоухости) у лиц, прошедших профессиональное обучение, в том числе обучение безопасным методам и приемам выполнения работ</w:t>
            </w:r>
            <w:proofErr w:type="gramEnd"/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7) Болезни органов зрения: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а) острота зрения без коррекции ниже 0,5 на одном глазу и ниже 0,2 - на другом;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б) ограничение поля зрения более чем 20°;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в) не поддающиеся лечению дакриоциститы и неизлечимое слезотечение;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г) миопия высокой степени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8) Рецидивирующий тромбофлебит геморроидальных вен и вен нижних конечностей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9) Беременность и период лактации</w:t>
            </w:r>
          </w:p>
        </w:tc>
      </w:tr>
      <w:tr w:rsidR="00B93A59" w:rsidRPr="00DD0687" w:rsidTr="00DD0687">
        <w:tc>
          <w:tcPr>
            <w:tcW w:w="226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lastRenderedPageBreak/>
              <w:t>1.1. Работы в качестве крановщика (машиниста крана)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3A59" w:rsidRPr="00DD0687" w:rsidRDefault="00B93A59" w:rsidP="00DA3CE4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1 раз в 2 года</w:t>
            </w:r>
          </w:p>
        </w:tc>
        <w:tc>
          <w:tcPr>
            <w:tcW w:w="226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Невролог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Офтальмолог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Хирург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proofErr w:type="spellStart"/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Оториноларинголог</w:t>
            </w:r>
            <w:proofErr w:type="spellEnd"/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(только для работ на высоте)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Острота зрения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Поля зрения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Аудиометрия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Исследование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вестибулярного анализатора</w:t>
            </w:r>
          </w:p>
        </w:tc>
        <w:tc>
          <w:tcPr>
            <w:tcW w:w="666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1) Грыжи, препятствующие работе и имеющие наклонность к ущемлению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2) Хронические заболевания периферической нервной системы с обострениями 3 и более раза за календарный год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3) Хроническая ишемия мозга (</w:t>
            </w:r>
            <w:proofErr w:type="spellStart"/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дисциркуляторная</w:t>
            </w:r>
            <w:proofErr w:type="spellEnd"/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 xml:space="preserve"> энцефалопатия)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4) Стойкое понижение слуха (3 и более месяца) любой этиологии одно- и двустороннее (острота слуха: шепотная речь не менее 3 м)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5) Нарушение функции вестибулярного анализатора любой этиологии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 xml:space="preserve">6) Заболевания любой этиологии, вызывающие нарушение функции вестибулярного аппарата, синдромы головокружения, нистагм (болезнь </w:t>
            </w:r>
            <w:proofErr w:type="spellStart"/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Меньера</w:t>
            </w:r>
            <w:proofErr w:type="spellEnd"/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, лабиринтиты, вестибулярные кризы любой этиологии и др.)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7) Болезни органов зрения: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а) острота зрения без коррекции ниже 0,5 на одном глазу и ниже 0,2 - на другом;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б) ограничение поля зрения более чем 20°;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в) не поддающиеся лечению дакриоциститы и неизлечимое слезотечение;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г) миопия высокой степени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8) Рецидивирующий тромбофлебит геморроидальных вен и вен нижних конечностей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9) Беременность и период лактации</w:t>
            </w:r>
          </w:p>
        </w:tc>
      </w:tr>
      <w:tr w:rsidR="00B93A59" w:rsidRPr="00DD0687" w:rsidTr="00DD0687">
        <w:tc>
          <w:tcPr>
            <w:tcW w:w="226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1.2. Работа лифтера (к приему на работу для лифтеров обычных лифтов противопоказаний нет)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3A59" w:rsidRPr="00DD0687" w:rsidRDefault="00B93A59" w:rsidP="00DA3CE4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1 раз в 2 года</w:t>
            </w:r>
          </w:p>
        </w:tc>
        <w:tc>
          <w:tcPr>
            <w:tcW w:w="226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Невролог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Офтальмолог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proofErr w:type="spellStart"/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Оториноларинголог</w:t>
            </w:r>
            <w:proofErr w:type="spellEnd"/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Острота зрения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Аудиометрия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Исследование вестибулярного анализатора</w:t>
            </w:r>
          </w:p>
        </w:tc>
        <w:tc>
          <w:tcPr>
            <w:tcW w:w="666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1) Нарушение функции вестибулярного анализатора любой этиологии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2) Стойкое понижение слуха (3 и более месяца) любой этиологии одно- и двустороннее (острота слуха: шепотная речь не менее 3 м)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3) Острота зрения с коррекцией ниже 0,5 на одном глазу и ниже 0,2 - на другом, или 0,7 при отсутствии бинокулярного зрения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4) Беременность и период лактации</w:t>
            </w:r>
          </w:p>
        </w:tc>
      </w:tr>
    </w:tbl>
    <w:p w:rsidR="00B93A59" w:rsidRPr="00DD0687" w:rsidRDefault="00B93A59" w:rsidP="00DA3CE4">
      <w:pPr>
        <w:spacing w:after="0" w:line="264" w:lineRule="atLeast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r w:rsidRPr="00DD0687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Пункт 2 изменен с 16 февраля 2015 г. - </w:t>
      </w:r>
      <w:hyperlink r:id="rId15" w:anchor="block_1022" w:history="1">
        <w:r w:rsidRPr="00DD0687">
          <w:rPr>
            <w:rFonts w:ascii="Times New Roman" w:eastAsia="Times New Roman" w:hAnsi="Times New Roman" w:cs="Times New Roman"/>
            <w:color w:val="3272C0"/>
            <w:sz w:val="20"/>
            <w:szCs w:val="20"/>
            <w:lang w:eastAsia="ru-RU"/>
          </w:rPr>
          <w:t>Приказ</w:t>
        </w:r>
      </w:hyperlink>
      <w:r w:rsidRPr="00DD0687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 Минздрава России от 5 декабря 2014 г. N 801н</w:t>
      </w:r>
    </w:p>
    <w:p w:rsidR="00B93A59" w:rsidRPr="00DD0687" w:rsidRDefault="00DD0687" w:rsidP="00DA3CE4">
      <w:pPr>
        <w:spacing w:line="264" w:lineRule="atLeast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hyperlink r:id="rId16" w:anchor="block_2002" w:history="1">
        <w:r w:rsidR="00B93A59" w:rsidRPr="00DD0687">
          <w:rPr>
            <w:rFonts w:ascii="Times New Roman" w:eastAsia="Times New Roman" w:hAnsi="Times New Roman" w:cs="Times New Roman"/>
            <w:color w:val="3272C0"/>
            <w:sz w:val="20"/>
            <w:szCs w:val="20"/>
            <w:lang w:eastAsia="ru-RU"/>
          </w:rPr>
          <w:t>См. предыдущую редакцию</w:t>
        </w:r>
      </w:hyperlink>
    </w:p>
    <w:tbl>
      <w:tblPr>
        <w:tblW w:w="15735" w:type="dxa"/>
        <w:tblInd w:w="-27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9"/>
        <w:gridCol w:w="1134"/>
        <w:gridCol w:w="2693"/>
        <w:gridCol w:w="2977"/>
        <w:gridCol w:w="6662"/>
      </w:tblGrid>
      <w:tr w:rsidR="00B93A59" w:rsidRPr="00DD0687" w:rsidTr="00DD0687"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2. Работы по обслуживанию и ремонту действующих электроустановок с напряжением 42</w:t>
            </w:r>
            <w:proofErr w:type="gramStart"/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 В</w:t>
            </w:r>
            <w:proofErr w:type="gramEnd"/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 xml:space="preserve"> и выше переменного тока, 110 В и выше постоянного тока, а также монтажные, наладочные работы, испытания и измерения </w:t>
            </w: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lastRenderedPageBreak/>
              <w:t>в этих электроустановках</w:t>
            </w:r>
          </w:p>
        </w:tc>
        <w:tc>
          <w:tcPr>
            <w:tcW w:w="113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3A59" w:rsidRPr="00DD0687" w:rsidRDefault="00B93A59" w:rsidP="00DA3CE4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lastRenderedPageBreak/>
              <w:t>1 раз в 2 года</w:t>
            </w:r>
          </w:p>
        </w:tc>
        <w:tc>
          <w:tcPr>
            <w:tcW w:w="269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Офтальмолог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proofErr w:type="spellStart"/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Оториноларинголог</w:t>
            </w:r>
            <w:proofErr w:type="spellEnd"/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Невролог</w:t>
            </w:r>
          </w:p>
        </w:tc>
        <w:tc>
          <w:tcPr>
            <w:tcW w:w="297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Острота зрения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Поля зрения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Исследование вестибулярного анализатора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Аудиометрия</w:t>
            </w:r>
          </w:p>
        </w:tc>
        <w:tc>
          <w:tcPr>
            <w:tcW w:w="666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proofErr w:type="gramStart"/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1) Стойкое понижение слуха (3 и более месяца) любой этиологии, одно- и двустороннее (острота слуха: шепотная речь не менее 3 м) (кроме работ по ремонту и эксплуатации ЭВМ), за исключением отсутствия слуха, выраженных и значительно выраженных нарушений слуха (глухота и III, IV степень тугоухости) у лиц, прошедших профессиональное обучение, в том числе обучение безопасным методам и приемам выполнения работ</w:t>
            </w:r>
            <w:proofErr w:type="gramEnd"/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2) Острота зрения с коррекцией ниже 0,5 на одном глазу и ниже 0,2 - на другом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3) Стойкое слезотечение, не поддающееся лечению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4) Ограничение поля зрения более чем на 20° по любому из меридианов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lastRenderedPageBreak/>
              <w:t>5) Нарушение функции вестибулярного анализатора любой этиологии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6) Беременность и период лактации</w:t>
            </w:r>
          </w:p>
        </w:tc>
      </w:tr>
      <w:tr w:rsidR="00B93A59" w:rsidRPr="00DD0687" w:rsidTr="00DD0687"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lastRenderedPageBreak/>
              <w:t>3. Работы по валке, сплаву, транспортировке, первичной обработке, охране и восстановлению лесов</w:t>
            </w:r>
          </w:p>
        </w:tc>
        <w:tc>
          <w:tcPr>
            <w:tcW w:w="113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3A59" w:rsidRPr="00DD0687" w:rsidRDefault="00B93A59" w:rsidP="00DA3CE4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1 раз в 2 года</w:t>
            </w:r>
          </w:p>
        </w:tc>
        <w:tc>
          <w:tcPr>
            <w:tcW w:w="269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Невролог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Хирург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proofErr w:type="spellStart"/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Оториноларинголог</w:t>
            </w:r>
            <w:proofErr w:type="spellEnd"/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Офтальмолог</w:t>
            </w:r>
          </w:p>
        </w:tc>
        <w:tc>
          <w:tcPr>
            <w:tcW w:w="297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Острота зрения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Исследование вестибулярного анализатора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Аудиометрия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proofErr w:type="spellStart"/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Реовазография</w:t>
            </w:r>
            <w:proofErr w:type="spellEnd"/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 xml:space="preserve"> сосудов конечностей</w:t>
            </w:r>
          </w:p>
        </w:tc>
        <w:tc>
          <w:tcPr>
            <w:tcW w:w="666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1) Рецидивирующий тромбофлебит геморроидальных вен и вен нижних конечностей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2) Грыжи, препятствующие работе и имеющие склонность к ущемлению при выполнении работ средней тяжести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3) Хронические заболевания периферической нервной системы с обострениями 3 раза и более за календарный год при выполнении работ средней тяжести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4) Стойкое понижение слуха (3 и более месяца) любой этиологии одно- и двустороннее (острота слуха: шепотная речь менее 3 м)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5) Нарушение функции вестибулярного анализатора любой этиологии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 xml:space="preserve">6) Заболевания любой этиологии, вызывающие нарушение функции вестибулярного аппарата, синдромы головокружения, нистагм (болезнь </w:t>
            </w:r>
            <w:proofErr w:type="spellStart"/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Меньера</w:t>
            </w:r>
            <w:proofErr w:type="spellEnd"/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, лабиринтиты, вестибулярные кризы любой этиологии и др.)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7) Острота зрения с коррекцией ниже 0,5 на одном глазу и ниже 0,2 - на другом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8) Беременность и период лактации</w:t>
            </w:r>
          </w:p>
        </w:tc>
      </w:tr>
    </w:tbl>
    <w:p w:rsidR="00B93A59" w:rsidRPr="00DD0687" w:rsidRDefault="00B93A59" w:rsidP="00DA3CE4">
      <w:pPr>
        <w:spacing w:after="0" w:line="264" w:lineRule="atLeast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r w:rsidRPr="00DD0687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Пункт 4 изменен с 16 февраля 2015 г. - </w:t>
      </w:r>
      <w:hyperlink r:id="rId17" w:anchor="block_1023" w:history="1">
        <w:r w:rsidRPr="00DD0687">
          <w:rPr>
            <w:rFonts w:ascii="Times New Roman" w:eastAsia="Times New Roman" w:hAnsi="Times New Roman" w:cs="Times New Roman"/>
            <w:color w:val="3272C0"/>
            <w:sz w:val="20"/>
            <w:szCs w:val="20"/>
            <w:lang w:eastAsia="ru-RU"/>
          </w:rPr>
          <w:t>Приказ</w:t>
        </w:r>
      </w:hyperlink>
      <w:r w:rsidRPr="00DD0687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 Минздрава России от 5 декабря 2014 г. N 801н</w:t>
      </w:r>
    </w:p>
    <w:p w:rsidR="00B93A59" w:rsidRPr="00DD0687" w:rsidRDefault="00DD0687" w:rsidP="00DA3CE4">
      <w:pPr>
        <w:spacing w:line="264" w:lineRule="atLeast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hyperlink r:id="rId18" w:anchor="block_2004" w:history="1">
        <w:r w:rsidR="00B93A59" w:rsidRPr="00DD0687">
          <w:rPr>
            <w:rFonts w:ascii="Times New Roman" w:eastAsia="Times New Roman" w:hAnsi="Times New Roman" w:cs="Times New Roman"/>
            <w:color w:val="3272C0"/>
            <w:sz w:val="20"/>
            <w:szCs w:val="20"/>
            <w:lang w:eastAsia="ru-RU"/>
          </w:rPr>
          <w:t>См. предыдущую редакцию</w:t>
        </w:r>
      </w:hyperlink>
    </w:p>
    <w:tbl>
      <w:tblPr>
        <w:tblW w:w="15735" w:type="dxa"/>
        <w:tblInd w:w="-276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6"/>
        <w:gridCol w:w="850"/>
        <w:gridCol w:w="2552"/>
        <w:gridCol w:w="2835"/>
        <w:gridCol w:w="6662"/>
      </w:tblGrid>
      <w:tr w:rsidR="00B93A59" w:rsidRPr="00DD0687" w:rsidTr="00DD0687"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4. Работы в особых географических регионах со значительным удалением мест проведения работ от медицинских учреждений, оказывающих специализированную медицинскую помощь, включая:</w:t>
            </w:r>
          </w:p>
        </w:tc>
        <w:tc>
          <w:tcPr>
            <w:tcW w:w="850" w:type="dxa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3A59" w:rsidRPr="00DD0687" w:rsidRDefault="00B93A59" w:rsidP="00DA3CE4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1 раз в год</w:t>
            </w:r>
          </w:p>
        </w:tc>
        <w:tc>
          <w:tcPr>
            <w:tcW w:w="2552" w:type="dxa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Невролог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Офтальмолог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Хирург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proofErr w:type="spellStart"/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Оториноларинголог</w:t>
            </w:r>
            <w:proofErr w:type="spellEnd"/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Стоматолог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proofErr w:type="spellStart"/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Дерматовенеролог</w:t>
            </w:r>
            <w:proofErr w:type="spellEnd"/>
          </w:p>
        </w:tc>
        <w:tc>
          <w:tcPr>
            <w:tcW w:w="2835" w:type="dxa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Острота зрения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Спирометрия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Исследование вестибулярного анализатора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ФГДС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АЛТ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ACT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Билирубин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УЗИ брюшной полости</w:t>
            </w:r>
          </w:p>
        </w:tc>
        <w:tc>
          <w:tcPr>
            <w:tcW w:w="6662" w:type="dxa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1) Грыжи с наклонностью к ущемлению, выпадение прямой кишки</w:t>
            </w:r>
          </w:p>
          <w:p w:rsidR="00B93A59" w:rsidRPr="00DD0687" w:rsidRDefault="00B93A59" w:rsidP="00DA3CE4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2) Утратил силу с 16 февраля 2015 г. - </w:t>
            </w:r>
            <w:hyperlink r:id="rId19" w:anchor="block_1232" w:history="1">
              <w:r w:rsidRPr="00DD0687">
                <w:rPr>
                  <w:rFonts w:ascii="Times New Roman" w:eastAsia="Times New Roman" w:hAnsi="Times New Roman" w:cs="Times New Roman"/>
                  <w:color w:val="3272C0"/>
                  <w:sz w:val="20"/>
                  <w:szCs w:val="20"/>
                  <w:lang w:eastAsia="ru-RU"/>
                </w:rPr>
                <w:t>Приказ</w:t>
              </w:r>
            </w:hyperlink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 Минздрава России от 5 декабря 2014 г. N 801н</w:t>
            </w:r>
          </w:p>
          <w:p w:rsidR="00B93A59" w:rsidRPr="00DD0687" w:rsidRDefault="00DD0687" w:rsidP="00DA3CE4">
            <w:pPr>
              <w:spacing w:line="264" w:lineRule="atLeast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hyperlink r:id="rId20" w:anchor="block_20042" w:history="1">
              <w:r w:rsidR="00B93A59" w:rsidRPr="00DD0687">
                <w:rPr>
                  <w:rFonts w:ascii="Times New Roman" w:eastAsia="Times New Roman" w:hAnsi="Times New Roman" w:cs="Times New Roman"/>
                  <w:color w:val="3272C0"/>
                  <w:sz w:val="20"/>
                  <w:szCs w:val="20"/>
                  <w:lang w:eastAsia="ru-RU"/>
                </w:rPr>
                <w:t>См. предыдущую редакцию</w:t>
              </w:r>
            </w:hyperlink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3) Нарушение функции вестибулярного анализатора любой этиологии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 xml:space="preserve">4) Заболевания любой этиологии, вызывающие нарушение функции вестибулярного аппарата, синдромы головокружения, нистагм (болезнь </w:t>
            </w:r>
            <w:proofErr w:type="spellStart"/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Меньера</w:t>
            </w:r>
            <w:proofErr w:type="spellEnd"/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, лабиринтиты, вестибулярные кризы любой этиологии и др.)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5) Хронические заболевания периферической нервной системы с обострениями 3 и более раза за календарный год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6) Острота зрения с коррекцией ниже 0,5 на одном глазу и ниже 0,2 - на другом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7) Стойкое слезотечение, не поддающееся лечению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8) Рецидивирующая язвенная болезнь желудка и 12-перстной кишки с обострениями 2 раза и более за календарный год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 xml:space="preserve">9) Хронические заболевания </w:t>
            </w:r>
            <w:proofErr w:type="spellStart"/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гепатобилиарной</w:t>
            </w:r>
            <w:proofErr w:type="spellEnd"/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 xml:space="preserve"> системы с обострениями 2 </w:t>
            </w: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lastRenderedPageBreak/>
              <w:t>раза и более за календарный год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10) Бронхиальная астма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 xml:space="preserve">11) Хронические воспалительные и </w:t>
            </w:r>
            <w:proofErr w:type="spellStart"/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дисгормональные</w:t>
            </w:r>
            <w:proofErr w:type="spellEnd"/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 xml:space="preserve"> заболевания матки и придатков с частотой обострения 3 раза и более за календарный год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12) Хронические болезни почек и мочевыводящих путей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13) Болезни полости рта, зубов и челюстей (хронический гингивит, стоматит, пародонтит), отсутствие зубов, множественный кариес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14) Хронические рецидивирующие заболевания кожи с частотой обострения 4 раза и более за календарный год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15) Беременность и период лактации</w:t>
            </w:r>
          </w:p>
        </w:tc>
      </w:tr>
      <w:tr w:rsidR="00B93A59" w:rsidRPr="00DD0687" w:rsidTr="00DD0687">
        <w:tc>
          <w:tcPr>
            <w:tcW w:w="28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4.1. Работы в нефтяной и газовой промышленности, выполняемые в районах Крайнего Севера и приравненных к ним местностях, пустынных и других отдаленных и недостаточно обжитых районах, а также при морском бурении</w:t>
            </w:r>
          </w:p>
        </w:tc>
        <w:tc>
          <w:tcPr>
            <w:tcW w:w="850" w:type="dxa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93A59" w:rsidRPr="00DD0687" w:rsidRDefault="00B93A59" w:rsidP="00DA3C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93A59" w:rsidRPr="00DD0687" w:rsidRDefault="00B93A59" w:rsidP="00DA3C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93A59" w:rsidRPr="00DD0687" w:rsidRDefault="00B93A59" w:rsidP="00DA3C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</w:p>
        </w:tc>
        <w:tc>
          <w:tcPr>
            <w:tcW w:w="6662" w:type="dxa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93A59" w:rsidRPr="00DD0687" w:rsidRDefault="00B93A59" w:rsidP="00DA3C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</w:p>
        </w:tc>
      </w:tr>
      <w:tr w:rsidR="00B93A59" w:rsidRPr="00DD0687" w:rsidTr="00DD0687">
        <w:tc>
          <w:tcPr>
            <w:tcW w:w="28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lastRenderedPageBreak/>
              <w:t xml:space="preserve">4.2. Работы на гидрометеорологических станциях, сооружениях связи, расположенных </w:t>
            </w:r>
            <w:proofErr w:type="gramStart"/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в</w:t>
            </w:r>
            <w:proofErr w:type="gramEnd"/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 xml:space="preserve"> полярных,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высокогорных, пустынных, таежных и других отдаленных и недостаточно обжитых районах, в сложных климатических условиях</w:t>
            </w:r>
          </w:p>
        </w:tc>
        <w:tc>
          <w:tcPr>
            <w:tcW w:w="850" w:type="dxa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93A59" w:rsidRPr="00DD0687" w:rsidRDefault="00B93A59" w:rsidP="00DA3C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93A59" w:rsidRPr="00DD0687" w:rsidRDefault="00B93A59" w:rsidP="00DA3C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93A59" w:rsidRPr="00DD0687" w:rsidRDefault="00B93A59" w:rsidP="00DA3C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</w:p>
        </w:tc>
        <w:tc>
          <w:tcPr>
            <w:tcW w:w="6662" w:type="dxa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93A59" w:rsidRPr="00DD0687" w:rsidRDefault="00B93A59" w:rsidP="00DA3C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</w:p>
        </w:tc>
      </w:tr>
      <w:tr w:rsidR="00B93A59" w:rsidRPr="00DD0687" w:rsidTr="00DD0687">
        <w:tc>
          <w:tcPr>
            <w:tcW w:w="28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lastRenderedPageBreak/>
              <w:t>4.3. Геологоразведочные, строительные и другие работы в отдаленных, малонаселенных, труднодоступных, заболоченных и горных районах (в том числе вахтово-экспедиционным методом)</w:t>
            </w:r>
          </w:p>
        </w:tc>
        <w:tc>
          <w:tcPr>
            <w:tcW w:w="850" w:type="dxa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93A59" w:rsidRPr="00DD0687" w:rsidRDefault="00B93A59" w:rsidP="00DA3C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93A59" w:rsidRPr="00DD0687" w:rsidRDefault="00B93A59" w:rsidP="00DA3C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93A59" w:rsidRPr="00DD0687" w:rsidRDefault="00B93A59" w:rsidP="00DA3C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</w:p>
        </w:tc>
        <w:tc>
          <w:tcPr>
            <w:tcW w:w="6662" w:type="dxa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93A59" w:rsidRPr="00DD0687" w:rsidRDefault="00B93A59" w:rsidP="00DA3C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</w:p>
        </w:tc>
      </w:tr>
      <w:tr w:rsidR="00B93A59" w:rsidRPr="00DD0687" w:rsidTr="00DD0687">
        <w:tc>
          <w:tcPr>
            <w:tcW w:w="28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4.4. Работы, выполняемые по трудовым договорам в районах Крайнего Севера и приравненных к ним местностях</w:t>
            </w:r>
          </w:p>
        </w:tc>
        <w:tc>
          <w:tcPr>
            <w:tcW w:w="850" w:type="dxa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93A59" w:rsidRPr="00DD0687" w:rsidRDefault="00B93A59" w:rsidP="00DA3C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93A59" w:rsidRPr="00DD0687" w:rsidRDefault="00B93A59" w:rsidP="00DA3C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93A59" w:rsidRPr="00DD0687" w:rsidRDefault="00B93A59" w:rsidP="00DA3C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</w:p>
        </w:tc>
        <w:tc>
          <w:tcPr>
            <w:tcW w:w="6662" w:type="dxa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93A59" w:rsidRPr="00DD0687" w:rsidRDefault="00B93A59" w:rsidP="00DA3C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</w:p>
        </w:tc>
      </w:tr>
      <w:tr w:rsidR="00B93A59" w:rsidRPr="00DD0687" w:rsidTr="00DD0687"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5. Работы, непосредственно связанные с обслуживанием сосудов, находящихся под давлением</w:t>
            </w:r>
          </w:p>
          <w:p w:rsidR="00B93A59" w:rsidRPr="00DD0687" w:rsidRDefault="00B93A59" w:rsidP="00DA3C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3A59" w:rsidRPr="00DD0687" w:rsidRDefault="00B93A59" w:rsidP="00DA3CE4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1 раз в 2 года</w:t>
            </w:r>
          </w:p>
        </w:tc>
        <w:tc>
          <w:tcPr>
            <w:tcW w:w="255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Офтальмолог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proofErr w:type="spellStart"/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Оториноларинголог</w:t>
            </w:r>
            <w:proofErr w:type="spellEnd"/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Невролог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proofErr w:type="spellStart"/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Дерматовенеролог</w:t>
            </w:r>
            <w:proofErr w:type="spellEnd"/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Стоматолог</w:t>
            </w:r>
          </w:p>
        </w:tc>
        <w:tc>
          <w:tcPr>
            <w:tcW w:w="283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Спирометрия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Острота зрения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Поля зрения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Исследование вестибулярного анализатора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Аудиометрия</w:t>
            </w:r>
          </w:p>
        </w:tc>
        <w:tc>
          <w:tcPr>
            <w:tcW w:w="666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1) Острота зрения с коррекцией ниже 0,5 на одном глазу и ниже 0,2 - на другом с коррекцией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2) Ограничение поля зрения более чем на 20°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3) Стойкое слезотечение, не поддающееся лечению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4) Стойкое понижение слуха (3 и более месяца) любой этиологии, одно- и двустороннее (острота слуха: шепотная речь менее 3 м)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5) Нарушение функции вестибулярного анализатора любой этиологии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 xml:space="preserve">6) Заболевания любой этиологии, вызывающие нарушение функции вестибулярного аппарата, синдромы головокружения, нистагм (болезнь </w:t>
            </w:r>
            <w:proofErr w:type="spellStart"/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Меньера</w:t>
            </w:r>
            <w:proofErr w:type="spellEnd"/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, лабиринтиты, вестибулярные кризы любой этиологии и др.)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7) Хронические рецидивирующие заболевания кожи с частотой обострения 4 раза и более за календарный год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 xml:space="preserve">8) Заболевания, препятствующие работе в противогазе (для работников службы </w:t>
            </w:r>
            <w:proofErr w:type="spellStart"/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газнадзора</w:t>
            </w:r>
            <w:proofErr w:type="spellEnd"/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)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9) Беременность и период лактации</w:t>
            </w:r>
          </w:p>
        </w:tc>
      </w:tr>
    </w:tbl>
    <w:p w:rsidR="00B93A59" w:rsidRPr="00DD0687" w:rsidRDefault="00B93A59" w:rsidP="00DA3CE4">
      <w:pPr>
        <w:spacing w:after="0" w:line="240" w:lineRule="auto"/>
        <w:rPr>
          <w:rFonts w:ascii="Times New Roman" w:eastAsia="Times New Roman" w:hAnsi="Times New Roman" w:cs="Times New Roman"/>
          <w:vanish/>
          <w:color w:val="22272F"/>
          <w:sz w:val="20"/>
          <w:szCs w:val="20"/>
          <w:lang w:eastAsia="ru-RU"/>
        </w:rPr>
      </w:pPr>
    </w:p>
    <w:tbl>
      <w:tblPr>
        <w:tblW w:w="15735" w:type="dxa"/>
        <w:tblInd w:w="-276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6"/>
        <w:gridCol w:w="850"/>
        <w:gridCol w:w="2127"/>
        <w:gridCol w:w="3260"/>
        <w:gridCol w:w="6662"/>
      </w:tblGrid>
      <w:tr w:rsidR="00B93A59" w:rsidRPr="00DD0687" w:rsidTr="00DD0687"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 xml:space="preserve">6. Работы, непосредственно связанные с применением </w:t>
            </w: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lastRenderedPageBreak/>
              <w:t xml:space="preserve">легковоспламеняющихся и взрывчатых материалов, работы во </w:t>
            </w:r>
            <w:proofErr w:type="spellStart"/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взрыво</w:t>
            </w:r>
            <w:proofErr w:type="spellEnd"/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- и пожароопасных производствах</w:t>
            </w:r>
          </w:p>
          <w:p w:rsidR="00B93A59" w:rsidRPr="00DD0687" w:rsidRDefault="00B93A59" w:rsidP="00DA3C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3A59" w:rsidRPr="00DD0687" w:rsidRDefault="00B93A59" w:rsidP="00DA3CE4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lastRenderedPageBreak/>
              <w:t>1 раз в год</w:t>
            </w:r>
          </w:p>
        </w:tc>
        <w:tc>
          <w:tcPr>
            <w:tcW w:w="212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Невролог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lastRenderedPageBreak/>
              <w:t>Офтальмолог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proofErr w:type="spellStart"/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Оториноларинголог</w:t>
            </w:r>
            <w:proofErr w:type="spellEnd"/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proofErr w:type="spellStart"/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Дерматовенеролог</w:t>
            </w:r>
            <w:proofErr w:type="spellEnd"/>
          </w:p>
        </w:tc>
        <w:tc>
          <w:tcPr>
            <w:tcW w:w="32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lastRenderedPageBreak/>
              <w:t>Спирометрия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 xml:space="preserve">Исследование функции </w:t>
            </w: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lastRenderedPageBreak/>
              <w:t>вестибулярного аппарата</w:t>
            </w:r>
          </w:p>
        </w:tc>
        <w:tc>
          <w:tcPr>
            <w:tcW w:w="666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lastRenderedPageBreak/>
              <w:t>1) Хронические заболевания периферической нервной системы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 xml:space="preserve">2) Стойкое понижение слуха (3 и более месяца) любой этиологии, одно- и </w:t>
            </w: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lastRenderedPageBreak/>
              <w:t>двустороннее (острота слуха: шепотная речь менее 3 м)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3) Нарушение функции вестибулярного анализатора любой этиологии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 xml:space="preserve">4) Заболевания любой этиологии, вызывающие нарушение функции вестибулярного аппарата, синдромы головокружения, нистагм (болезнь </w:t>
            </w:r>
            <w:proofErr w:type="spellStart"/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Меньера</w:t>
            </w:r>
            <w:proofErr w:type="spellEnd"/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, лабиринтиты, вестибулярные кризы любой этиологии и др.)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5) Стойкое слезотечение, не поддающееся лечению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6) Хронические рецидивирующие заболевания кожи с частотой обострения 4 раза и более за календарный год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7) Беременность и период лактации</w:t>
            </w:r>
          </w:p>
        </w:tc>
      </w:tr>
      <w:tr w:rsidR="00B93A59" w:rsidRPr="00DD0687" w:rsidTr="00DD0687"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lastRenderedPageBreak/>
              <w:t>7. Работы в военизированной охране, службах спецсвязи, аппарате инкассации, банковских структурах, других ведомствах и службах, которым разрешено ношение оружия и его применение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3A59" w:rsidRPr="00DD0687" w:rsidRDefault="00B93A59" w:rsidP="00DA3CE4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1 раз в год</w:t>
            </w:r>
          </w:p>
        </w:tc>
        <w:tc>
          <w:tcPr>
            <w:tcW w:w="212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Невролог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proofErr w:type="spellStart"/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Оториноларинголог</w:t>
            </w:r>
            <w:proofErr w:type="spellEnd"/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Офтальмолог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proofErr w:type="spellStart"/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Дерматовенеролог</w:t>
            </w:r>
            <w:proofErr w:type="spellEnd"/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Хирург</w:t>
            </w:r>
          </w:p>
        </w:tc>
        <w:tc>
          <w:tcPr>
            <w:tcW w:w="32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Острота зрения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Поля зрения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Аудиометрия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Исследование вестибулярной функции</w:t>
            </w:r>
          </w:p>
        </w:tc>
        <w:tc>
          <w:tcPr>
            <w:tcW w:w="666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1) Отсутствие конечности, кисти или пальцев кисти с нарушением функции хвата, стопы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2) Заболевания сосудов (облитерирующий эндартериит, варикозное расширение вен и др.)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3) Хронические заболевания периферической нервной системы с частотой обострения 3 раза и более за календарный год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4) Хронические рецидивирующие заболевания кожи с частотой обострения 4 раза и более за календарный год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5) Острота зрения с коррекцией ниже 0,5 на одном глазу, ниже 0,2 - на другом, или 0,7 на одном глазу при отсутствии зрения на другом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6) Ограничение поля зрения более чем на 20° по любому из меридианов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7) Стойкое понижение слуха (3 и более месяца) любой этиологии одно- и двустороннее (острота слуха: шепотная речь не менее 3 м)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8) Нарушение функции вестибулярного анализатора любой этиологии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 xml:space="preserve">9) Заболевания любой этиологии, вызывающие нарушение функции вестибулярного аппарата, синдромы головокружения, нистагм (болезнь </w:t>
            </w:r>
            <w:proofErr w:type="spellStart"/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Меньера</w:t>
            </w:r>
            <w:proofErr w:type="spellEnd"/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, лабиринтиты, вестибулярные кризы любой этиологии и др.)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10) Беременность и период лактации</w:t>
            </w:r>
          </w:p>
        </w:tc>
      </w:tr>
    </w:tbl>
    <w:p w:rsidR="00B93A59" w:rsidRPr="00DD0687" w:rsidRDefault="00B93A59" w:rsidP="00DA3CE4">
      <w:pPr>
        <w:spacing w:after="0" w:line="240" w:lineRule="auto"/>
        <w:rPr>
          <w:rFonts w:ascii="Times New Roman" w:eastAsia="Times New Roman" w:hAnsi="Times New Roman" w:cs="Times New Roman"/>
          <w:vanish/>
          <w:color w:val="22272F"/>
          <w:sz w:val="20"/>
          <w:szCs w:val="20"/>
          <w:lang w:eastAsia="ru-RU"/>
        </w:rPr>
      </w:pPr>
    </w:p>
    <w:tbl>
      <w:tblPr>
        <w:tblW w:w="15735" w:type="dxa"/>
        <w:tblInd w:w="-27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11"/>
        <w:gridCol w:w="992"/>
        <w:gridCol w:w="2410"/>
        <w:gridCol w:w="3260"/>
        <w:gridCol w:w="6662"/>
      </w:tblGrid>
      <w:tr w:rsidR="00B93A59" w:rsidRPr="00DD0687" w:rsidTr="004D1294"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 xml:space="preserve">8. Работы, выполняемые газоспасательной службой, добровольными газоспасательными дружинами, военизированными частями и отрядами по предупреждению и ликвидации открытых газовых и нефтяных фонтанов, военизированными </w:t>
            </w: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lastRenderedPageBreak/>
              <w:t>горными и горноспасательными службами министерств и ведомств, пожарной охраной</w:t>
            </w:r>
          </w:p>
        </w:tc>
        <w:tc>
          <w:tcPr>
            <w:tcW w:w="99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3A59" w:rsidRPr="00DD0687" w:rsidRDefault="00B93A59" w:rsidP="00DA3CE4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lastRenderedPageBreak/>
              <w:t>1 раз в год</w:t>
            </w:r>
          </w:p>
        </w:tc>
        <w:tc>
          <w:tcPr>
            <w:tcW w:w="241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Невролог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proofErr w:type="spellStart"/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Оториноларинголог</w:t>
            </w:r>
            <w:proofErr w:type="spellEnd"/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Офтальмолог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Хирург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Стоматолог</w:t>
            </w:r>
          </w:p>
        </w:tc>
        <w:tc>
          <w:tcPr>
            <w:tcW w:w="32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Спирометрия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Острота зрения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Поля зрения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Аудиометрия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Исследование вестибулярного анализатора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*ЭНМГ</w:t>
            </w:r>
          </w:p>
        </w:tc>
        <w:tc>
          <w:tcPr>
            <w:tcW w:w="666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 xml:space="preserve">1) Заболевания </w:t>
            </w:r>
            <w:proofErr w:type="gramStart"/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сердечно-сосудистой</w:t>
            </w:r>
            <w:proofErr w:type="gramEnd"/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 xml:space="preserve"> системы, даже при наличии компенсации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2) Хронические заболевания периферической нервной системы с частотой обострения 3 раза и более за календарный год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3) Хронические заболевания органов дыхания с частотой обострения 3 раза и более за календарный год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 xml:space="preserve">4) Болезни зубов, полости рта, отсутствие зубов, мешающее захватыванию загубника, наличие съемных протезов, </w:t>
            </w:r>
            <w:proofErr w:type="gramStart"/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альвеолярная</w:t>
            </w:r>
            <w:proofErr w:type="gramEnd"/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пиоррея</w:t>
            </w:r>
            <w:proofErr w:type="spellEnd"/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, стоматиты, периодонтит, анкилозы и контрактуры нижней челюсти, челюстной артрит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 xml:space="preserve">5) Общее физическое недоразвитие и недоразвитие опорно-двигательного </w:t>
            </w: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lastRenderedPageBreak/>
              <w:t>аппарата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6) Доброкачественные новообразования, препятствующие выполнению работ в противогазах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7) Грыжи (все виды)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8) Облитерирующие заболевания сосудов вне зависимости от степени компенсации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 xml:space="preserve">9) Варикозная болезнь и рецидивирующий тромбофлебит нижних конечностей и геморроидальных вен. Лимфангиит и другие нарушения </w:t>
            </w:r>
            <w:proofErr w:type="spellStart"/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лимфооттока</w:t>
            </w:r>
            <w:proofErr w:type="spellEnd"/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10) Искривление носовой перегородки с нарушением функции носового дыхания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11) Хронические заболевания верхних дыхательных путей с частотой обострения 3 раза и более за календарный год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12) Хронические заболевания среднего уха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13) Стойкое понижение слуха (3 и более месяца) любой этиологии, одно- или двустороннее (острота слуха: шепотная речь менее 3 м).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14) Нарушение функции вестибулярного анализатора любой этиологии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 xml:space="preserve">15) Заболевания любой этиологии, вызывающие нарушение функции вестибулярного аппарата, синдромы головокружения, нистагм (болезнь </w:t>
            </w:r>
            <w:proofErr w:type="spellStart"/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Меньера</w:t>
            </w:r>
            <w:proofErr w:type="spellEnd"/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, лабиринтиты, вестибулярные кризы любой этиологии и др.)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16) Понижение остроты зрения ниже 0,8 на одном глазу и ниже 0,5 - на другом, коррекция не допускается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 xml:space="preserve">17) Хронические заболевания </w:t>
            </w:r>
            <w:proofErr w:type="spellStart"/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слезовыводящих</w:t>
            </w:r>
            <w:proofErr w:type="spellEnd"/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 xml:space="preserve"> путей, век, органические недостатки век, препятствующие полному их смыканию, свободному движению глазного яблока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18) Ограничение поля зрения более чем на 20°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19) Болезни эндокринной системы, требующие постоянной лекарственной коррекции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20) Беременность и период лактации</w:t>
            </w:r>
          </w:p>
        </w:tc>
      </w:tr>
      <w:tr w:rsidR="00B93A59" w:rsidRPr="00DD0687" w:rsidTr="004D1294"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lastRenderedPageBreak/>
              <w:t>9. Работы, выполняемые аварийно-спасательными службами по предупреждению и ликвидации чрезвычайных ситуаций природного и техногенного характера</w:t>
            </w:r>
          </w:p>
        </w:tc>
        <w:tc>
          <w:tcPr>
            <w:tcW w:w="99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3A59" w:rsidRPr="00DD0687" w:rsidRDefault="00B93A59" w:rsidP="00DA3CE4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1 раз в год</w:t>
            </w:r>
          </w:p>
        </w:tc>
        <w:tc>
          <w:tcPr>
            <w:tcW w:w="241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proofErr w:type="spellStart"/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Оториноларинголог</w:t>
            </w:r>
            <w:proofErr w:type="spellEnd"/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Невролог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Офтальмолог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Хирург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Стоматолог</w:t>
            </w:r>
          </w:p>
        </w:tc>
        <w:tc>
          <w:tcPr>
            <w:tcW w:w="32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Спирометрия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Исследование вестибулярного анализатора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Острота зрения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Поля зрения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Аудиометрия</w:t>
            </w:r>
          </w:p>
        </w:tc>
        <w:tc>
          <w:tcPr>
            <w:tcW w:w="666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 xml:space="preserve">1) Заболевания </w:t>
            </w:r>
            <w:proofErr w:type="gramStart"/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сердечно-сосудистой</w:t>
            </w:r>
            <w:proofErr w:type="gramEnd"/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 xml:space="preserve"> системы, даже при наличии компенсации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2) Хронические заболевания периферической нервной системы с частотой обострения 3 раза и более за календарный год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3) Хронические заболевания органов дыхания с частотой обострения 3 раза и более за календарный год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 xml:space="preserve">4) Болезни зубов, полости рта, отсутствие зубов, мешающее захватыванию загубника, наличие съемных протезов, </w:t>
            </w:r>
            <w:proofErr w:type="gramStart"/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альвеолярная</w:t>
            </w:r>
            <w:proofErr w:type="gramEnd"/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пиоррея</w:t>
            </w:r>
            <w:proofErr w:type="spellEnd"/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, стоматиты, периодонтит, анкилозы и контрактуры нижней челюсти, челюстной артрит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 xml:space="preserve">5) Общее физическое недоразвитие и недоразвитие опорно-двигательного </w:t>
            </w: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lastRenderedPageBreak/>
              <w:t>аппарата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6) Доброкачественные новообразования, препятствующие выполнению работ в противогазах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7) Грыжи (все виды)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8) Облитерирующие заболевания сосудов вне зависимости от степени компенсации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 xml:space="preserve">9) Варикозная болезнь и рецидивирующий тромбофлебит нижних конечностей и геморроидальных вен. Лимфангиит и другие нарушения </w:t>
            </w:r>
            <w:proofErr w:type="spellStart"/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лимфооттока</w:t>
            </w:r>
            <w:proofErr w:type="spellEnd"/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10) Искривление носовой перегородки с нарушением функции носового дыхания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11) Хронические заболевания верхних дыхательных путей с частотой обострения 3 раза и более за календарный год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12) Хронические заболевания среднего уха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13) Стойкое понижение слуха (3 и более месяца) любой этиологии одно- и двустороннее (острота слуха: шепотная речь не менее 3 м)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14) Нарушение функции вестибулярного анализатора любой этиологии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 xml:space="preserve">15) Заболевания любой этиологии, вызывающие нарушение функции вестибулярного аппарата, синдромы головокружения, нистагм (болезнь </w:t>
            </w:r>
            <w:proofErr w:type="spellStart"/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Меньера</w:t>
            </w:r>
            <w:proofErr w:type="spellEnd"/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, лабиринтиты, вестибулярные кризы любой этиологии и др.)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16) Понижение остроты зрения ниже 0,8 на одном глазу и ниже 0,5 - на другом, коррекция не допускается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 xml:space="preserve">17) Хронические заболевания </w:t>
            </w:r>
            <w:proofErr w:type="spellStart"/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слезовыводящих</w:t>
            </w:r>
            <w:proofErr w:type="spellEnd"/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 xml:space="preserve"> путей, век, органические недостатки век, препятствующие полному их смыканию, свободному движению глазного яблока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18) Ограничение поля зрения более чем на 20°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19) Болезни эндокринной системы, требующие постоянной лекарственной коррекции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20) Беременность и период лактации</w:t>
            </w:r>
          </w:p>
        </w:tc>
      </w:tr>
    </w:tbl>
    <w:p w:rsidR="00B93A59" w:rsidRPr="00DD0687" w:rsidRDefault="00B93A59" w:rsidP="00DA3CE4">
      <w:pPr>
        <w:spacing w:after="0" w:line="264" w:lineRule="atLeast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r w:rsidRPr="00DD0687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lastRenderedPageBreak/>
        <w:t>Пункт 10 изменен с 16 февраля 2015 г. - </w:t>
      </w:r>
      <w:hyperlink r:id="rId21" w:anchor="block_1024" w:history="1">
        <w:r w:rsidRPr="00DD0687">
          <w:rPr>
            <w:rFonts w:ascii="Times New Roman" w:eastAsia="Times New Roman" w:hAnsi="Times New Roman" w:cs="Times New Roman"/>
            <w:color w:val="3272C0"/>
            <w:sz w:val="20"/>
            <w:szCs w:val="20"/>
            <w:lang w:eastAsia="ru-RU"/>
          </w:rPr>
          <w:t>Приказ</w:t>
        </w:r>
      </w:hyperlink>
      <w:r w:rsidRPr="00DD0687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 Минздрава России от 5 декабря 2014 г. N 801н</w:t>
      </w:r>
    </w:p>
    <w:p w:rsidR="00B93A59" w:rsidRPr="00DD0687" w:rsidRDefault="00DD0687" w:rsidP="00DA3CE4">
      <w:pPr>
        <w:spacing w:line="264" w:lineRule="atLeast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hyperlink r:id="rId22" w:anchor="block_2010" w:history="1">
        <w:r w:rsidR="00B93A59" w:rsidRPr="00DD0687">
          <w:rPr>
            <w:rFonts w:ascii="Times New Roman" w:eastAsia="Times New Roman" w:hAnsi="Times New Roman" w:cs="Times New Roman"/>
            <w:color w:val="3272C0"/>
            <w:sz w:val="20"/>
            <w:szCs w:val="20"/>
            <w:lang w:eastAsia="ru-RU"/>
          </w:rPr>
          <w:t>См. предыдущую редакцию</w:t>
        </w:r>
      </w:hyperlink>
    </w:p>
    <w:tbl>
      <w:tblPr>
        <w:tblW w:w="15735" w:type="dxa"/>
        <w:tblInd w:w="-27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72"/>
        <w:gridCol w:w="1100"/>
        <w:gridCol w:w="2332"/>
        <w:gridCol w:w="3093"/>
        <w:gridCol w:w="6938"/>
      </w:tblGrid>
      <w:tr w:rsidR="00B93A59" w:rsidRPr="00DD0687" w:rsidTr="004D1294"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 xml:space="preserve">10. Работы, выполняемые непосредственно на механическом оборудовании, имеющем открытые движущиеся (вращающиеся) </w:t>
            </w: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lastRenderedPageBreak/>
              <w:t>элементы конструкции (токарные, фрезерные и другие станки, штамповочные прессы и др.)</w:t>
            </w:r>
          </w:p>
        </w:tc>
        <w:tc>
          <w:tcPr>
            <w:tcW w:w="110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3A59" w:rsidRPr="00DD0687" w:rsidRDefault="00B93A59" w:rsidP="00DA3CE4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lastRenderedPageBreak/>
              <w:t>1 раз в 2 года</w:t>
            </w:r>
          </w:p>
        </w:tc>
        <w:tc>
          <w:tcPr>
            <w:tcW w:w="233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Офтальмолог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Невролог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proofErr w:type="spellStart"/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Оториноларинголог</w:t>
            </w:r>
            <w:proofErr w:type="spellEnd"/>
          </w:p>
        </w:tc>
        <w:tc>
          <w:tcPr>
            <w:tcW w:w="309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Поля зрения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Острота зрения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Исследование вестибулярного анализатора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Аудиометрия</w:t>
            </w:r>
          </w:p>
        </w:tc>
        <w:tc>
          <w:tcPr>
            <w:tcW w:w="693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1) Острота зрения с коррекцией ниже 0,5 на одном глазу, ниже 0,2 - на другом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2) Нарушение функции вестибулярного анализатора любой этиологии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 xml:space="preserve">3) Заболевания любой этиологии, вызывающие нарушение функции вестибулярного аппарата, синдромы головокружения, нистагм (болезнь </w:t>
            </w:r>
            <w:proofErr w:type="spellStart"/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Меньера</w:t>
            </w:r>
            <w:proofErr w:type="spellEnd"/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, лабиринтиты, вестибулярные кризы любой этиологии и др.)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proofErr w:type="gramStart"/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 xml:space="preserve">4) Стойкое понижение слуха (3 и более месяца) любой этиологии, одно- или двустороннее (острота слуха: шепотная речь менее 3 м), за исключением </w:t>
            </w: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lastRenderedPageBreak/>
              <w:t>отсутствия слуха, выраженных и значительно выраженных нарушений слуха (глухота и III, IV степень тугоухости) у лиц, прошедших профессиональное обучение, в том числе обучение безопасным методам и приемам выполнения работ</w:t>
            </w:r>
            <w:proofErr w:type="gramEnd"/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5) Ограничение поля зрения более</w:t>
            </w:r>
            <w:proofErr w:type="gramStart"/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,</w:t>
            </w:r>
            <w:proofErr w:type="gramEnd"/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 xml:space="preserve"> чем на 20° по любому из меридианов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6) Беременность и период лактации</w:t>
            </w:r>
          </w:p>
        </w:tc>
      </w:tr>
      <w:tr w:rsidR="00B93A59" w:rsidRPr="00DD0687" w:rsidTr="004D1294"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lastRenderedPageBreak/>
              <w:t>11. Работы под водой, выполняемые работниками, пребывающими в газовой среде в условиях нормального давления</w:t>
            </w:r>
          </w:p>
        </w:tc>
        <w:tc>
          <w:tcPr>
            <w:tcW w:w="110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3A59" w:rsidRPr="00DD0687" w:rsidRDefault="00B93A59" w:rsidP="00DA3CE4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1 раз в 2 года</w:t>
            </w:r>
          </w:p>
        </w:tc>
        <w:tc>
          <w:tcPr>
            <w:tcW w:w="233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Невролог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proofErr w:type="spellStart"/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Оториноларинголог</w:t>
            </w:r>
            <w:proofErr w:type="spellEnd"/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Офтальмолог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Хирург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Стоматолог</w:t>
            </w:r>
          </w:p>
        </w:tc>
        <w:tc>
          <w:tcPr>
            <w:tcW w:w="309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Спирометрия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Исследование вестибулярного анализатора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Аудиометрия</w:t>
            </w:r>
          </w:p>
        </w:tc>
        <w:tc>
          <w:tcPr>
            <w:tcW w:w="693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 xml:space="preserve">1) Заболевания </w:t>
            </w:r>
            <w:proofErr w:type="gramStart"/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сердечно-сосудистой</w:t>
            </w:r>
            <w:proofErr w:type="gramEnd"/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 xml:space="preserve"> системы, даже при наличии компенсации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2) Хронические заболевания периферической нервной системы с частотой обострения 3 раза и более за календарный год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3) Хронические заболевания органов дыхания с частотой обострения 3 раза и более за календарный год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 xml:space="preserve">4) Болезни зубов, полости рта, отсутствие зубов, мешающее захватыванию загубника, наличие съемных протезов, </w:t>
            </w:r>
            <w:proofErr w:type="gramStart"/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альвеолярная</w:t>
            </w:r>
            <w:proofErr w:type="gramEnd"/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пиоррея</w:t>
            </w:r>
            <w:proofErr w:type="spellEnd"/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, стоматиты, периодонтит, анкилозы и контрактуры нижней челюсти, челюстной артрит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5) Общее физическое недоразвитие и недоразвитие опорно-двигательного аппарата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6) Доброкачественные новообразования, препятствующие выполнению работ в противогазах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7) Грыжи (все виды)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8) Облитерирующие заболевания сосудов вне зависимости от степени компенсации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 xml:space="preserve">9) Варикозная болезнь и рецидивирующий тромбофлебит нижних конечностей и геморроидальных вен. Лимфангиит и другие нарушения </w:t>
            </w:r>
            <w:proofErr w:type="spellStart"/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лимфооттока</w:t>
            </w:r>
            <w:proofErr w:type="spellEnd"/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10) Искривление носовой перегородки с нарушением функции носового дыхания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11) Хронические заболевания верхних дыхательных путей с частотой обострения 3 раза и более за календарный год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12) Хронические заболевания среднего уха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13) Стойкое понижение слуха (3 и более месяца) любой этиологии, одно- или двустороннее (острота слуха: шепотная речь менее 3 м)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14) Нарушение функции вестибулярного анализатора любой этиологии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 xml:space="preserve">15) Заболевания любой этиологии, вызывающие нарушение функции вестибулярного аппарата, синдромы головокружения, нистагм (болезнь </w:t>
            </w:r>
            <w:proofErr w:type="spellStart"/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Меньера</w:t>
            </w:r>
            <w:proofErr w:type="spellEnd"/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, лабиринтиты, вестибулярные кризы любой этиологии и др.)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16) Понижение остроты зрения ниже 0,8 на одном глазу и ниже 0,5 - на другом, коррекция не допускается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proofErr w:type="gramStart"/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 xml:space="preserve">17) Хронические заболевания </w:t>
            </w:r>
            <w:proofErr w:type="spellStart"/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слезовыводящих</w:t>
            </w:r>
            <w:proofErr w:type="spellEnd"/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 xml:space="preserve"> путей, век, органические недостатки век, препятствующие полному их смыканию, свободному </w:t>
            </w: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lastRenderedPageBreak/>
              <w:t>движению глазного яблока 18) Ограничение поля зрения более чем на 20°</w:t>
            </w:r>
            <w:proofErr w:type="gramEnd"/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19) Болезни эндокринной системы, требующие постоянной лекарственной коррекции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20) Беременность и период лактации</w:t>
            </w:r>
          </w:p>
        </w:tc>
      </w:tr>
    </w:tbl>
    <w:p w:rsidR="00B93A59" w:rsidRPr="00DD0687" w:rsidRDefault="00B93A59" w:rsidP="00DA3CE4">
      <w:pPr>
        <w:spacing w:after="0" w:line="240" w:lineRule="auto"/>
        <w:rPr>
          <w:rFonts w:ascii="Times New Roman" w:eastAsia="Times New Roman" w:hAnsi="Times New Roman" w:cs="Times New Roman"/>
          <w:vanish/>
          <w:color w:val="22272F"/>
          <w:sz w:val="20"/>
          <w:szCs w:val="20"/>
          <w:lang w:eastAsia="ru-RU"/>
        </w:rPr>
      </w:pPr>
    </w:p>
    <w:tbl>
      <w:tblPr>
        <w:tblW w:w="15735" w:type="dxa"/>
        <w:tblInd w:w="-27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9"/>
        <w:gridCol w:w="1134"/>
        <w:gridCol w:w="2268"/>
        <w:gridCol w:w="3118"/>
        <w:gridCol w:w="6946"/>
      </w:tblGrid>
      <w:tr w:rsidR="00B93A59" w:rsidRPr="00DD0687" w:rsidTr="004D1294"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12. Подземные работы</w:t>
            </w:r>
          </w:p>
        </w:tc>
        <w:tc>
          <w:tcPr>
            <w:tcW w:w="113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3A59" w:rsidRPr="00DD0687" w:rsidRDefault="00B93A59" w:rsidP="00DA3CE4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1 раз в год</w:t>
            </w: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proofErr w:type="spellStart"/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Оториноларинголог</w:t>
            </w:r>
            <w:proofErr w:type="spellEnd"/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Офтальмолог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Хирург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Стоматолог</w:t>
            </w:r>
          </w:p>
        </w:tc>
        <w:tc>
          <w:tcPr>
            <w:tcW w:w="311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Спирометрия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Исследование вестибулярного анализатора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Острота зрения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Поля зрения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Аудиометрия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*Офтальмоскопия глазного дна</w:t>
            </w:r>
          </w:p>
        </w:tc>
        <w:tc>
          <w:tcPr>
            <w:tcW w:w="694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 xml:space="preserve">1) Заболевания </w:t>
            </w:r>
            <w:proofErr w:type="gramStart"/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сердечно-сосудистой</w:t>
            </w:r>
            <w:proofErr w:type="gramEnd"/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 xml:space="preserve"> системы, даже при наличии компенсации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2) Хронические заболевания периферической нервной системы с частотой обострения 3 раза и более за календарный год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3) Хронические заболевания органов дыхания с частотой обострения 3 раза и более за календарный год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 xml:space="preserve">4) Хронические болезни зубов, полости рта, отсутствие зубов, мешающее захватыванию загубника, наличие съемных протезов, </w:t>
            </w:r>
            <w:proofErr w:type="gramStart"/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альвеолярная</w:t>
            </w:r>
            <w:proofErr w:type="gramEnd"/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пиоррея</w:t>
            </w:r>
            <w:proofErr w:type="spellEnd"/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, стоматиты, периодонтит, анкилозы и контрактуры нижней челюсти, челюстной артрит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5) Общее физическое недоразвитие и недоразвитие опорно-двигательного аппарата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6) Доброкачественные новообразования, препятствующие выполнению работ в противогазах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7) Грыжи (все виды)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8) Облитерирующие заболевания сосудов вне зависимости от степени компенсации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 xml:space="preserve">9) Варикозная болезнь и рецидивирующий тромбофлебит нижних конечностей и геморроидальных вен. Лимфангиит и другие нарушения </w:t>
            </w:r>
            <w:proofErr w:type="spellStart"/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лимфооттока</w:t>
            </w:r>
            <w:proofErr w:type="spellEnd"/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10) Искривление носовой перегородки с нарушением функции носового дыхания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11) Хронические заболевания среднего уха с частотой обострения 3 раза и более за календарный год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12) Стойкое понижение слуха (3 и более месяца) любой этиологии одно- и двустороннее (острота слуха: шепотная речь не менее 3 м)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13) Нарушение функции вестибулярного анализатора любой этиологии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 xml:space="preserve">14) Заболевания любой этиологии, вызывающие нарушение функции вестибулярного аппарата, синдромы головокружения, нистагм (болезнь </w:t>
            </w:r>
            <w:proofErr w:type="spellStart"/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Меньера</w:t>
            </w:r>
            <w:proofErr w:type="spellEnd"/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, лабиринтиты, вестибулярные кризы любой этиологии и др.)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15) Понижение остроты зрения ниже 0,8 на одном глазу и ниже 0,5 - на другом, коррекция не допускается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 xml:space="preserve">16) Хронические заболевания </w:t>
            </w:r>
            <w:proofErr w:type="spellStart"/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слезовыводящих</w:t>
            </w:r>
            <w:proofErr w:type="spellEnd"/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 xml:space="preserve"> путей, век, органические недостатки век, препятствующие полному их смыканию, свободному движению глазного яблока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lastRenderedPageBreak/>
              <w:t>17) Ограничение поля зрения более чем на 20°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18) Болезни эндокринной системы, требующие постоянной лекарственной коррекции</w:t>
            </w:r>
          </w:p>
        </w:tc>
      </w:tr>
    </w:tbl>
    <w:p w:rsidR="00B93A59" w:rsidRPr="00DD0687" w:rsidRDefault="00B93A59" w:rsidP="00DA3CE4">
      <w:pPr>
        <w:spacing w:after="0" w:line="264" w:lineRule="atLeast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r w:rsidRPr="00DD0687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lastRenderedPageBreak/>
        <w:t>Пункт 13 изменен с 16 февраля 2015 г. - </w:t>
      </w:r>
      <w:hyperlink r:id="rId23" w:anchor="block_1025" w:history="1">
        <w:r w:rsidRPr="00DD0687">
          <w:rPr>
            <w:rFonts w:ascii="Times New Roman" w:eastAsia="Times New Roman" w:hAnsi="Times New Roman" w:cs="Times New Roman"/>
            <w:color w:val="3272C0"/>
            <w:sz w:val="20"/>
            <w:szCs w:val="20"/>
            <w:lang w:eastAsia="ru-RU"/>
          </w:rPr>
          <w:t>Приказ</w:t>
        </w:r>
      </w:hyperlink>
      <w:r w:rsidRPr="00DD0687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 Минздрава России от 5 декабря 2014 г. N 801н</w:t>
      </w:r>
    </w:p>
    <w:p w:rsidR="00B93A59" w:rsidRPr="00DD0687" w:rsidRDefault="00DD0687" w:rsidP="00DA3CE4">
      <w:pPr>
        <w:spacing w:line="264" w:lineRule="atLeast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hyperlink r:id="rId24" w:anchor="block_2013" w:history="1">
        <w:r w:rsidR="00B93A59" w:rsidRPr="00DD0687">
          <w:rPr>
            <w:rFonts w:ascii="Times New Roman" w:eastAsia="Times New Roman" w:hAnsi="Times New Roman" w:cs="Times New Roman"/>
            <w:color w:val="3272C0"/>
            <w:sz w:val="20"/>
            <w:szCs w:val="20"/>
            <w:lang w:eastAsia="ru-RU"/>
          </w:rPr>
          <w:t>См. предыдущую редакцию</w:t>
        </w:r>
      </w:hyperlink>
    </w:p>
    <w:tbl>
      <w:tblPr>
        <w:tblW w:w="15735" w:type="dxa"/>
        <w:tblInd w:w="-27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9"/>
        <w:gridCol w:w="1134"/>
        <w:gridCol w:w="2268"/>
        <w:gridCol w:w="3402"/>
        <w:gridCol w:w="6662"/>
      </w:tblGrid>
      <w:tr w:rsidR="00B93A59" w:rsidRPr="00DD0687" w:rsidTr="004D1294"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13. Работы, выполняемые с применением изолирующих средств индивидуальной защиты и фильтрующих противогазов с полной лицевой частью</w:t>
            </w:r>
          </w:p>
        </w:tc>
        <w:tc>
          <w:tcPr>
            <w:tcW w:w="113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3A59" w:rsidRPr="00DD0687" w:rsidRDefault="00B93A59" w:rsidP="00DA3CE4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1 раз в 2 года</w:t>
            </w: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proofErr w:type="spellStart"/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Оториноларинголог</w:t>
            </w:r>
            <w:proofErr w:type="spellEnd"/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Невролог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Офтальмолог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Хирург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Стоматолог</w:t>
            </w: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Спирометрия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Острота зрения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Поля зрения</w:t>
            </w:r>
          </w:p>
        </w:tc>
        <w:tc>
          <w:tcPr>
            <w:tcW w:w="666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1) Хронические заболевания периферической нервной системы с частотой обострения 3 раза и более за календарный год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2) Заболевания органов кровообращения, даже при наличии компенсации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3) Болезни зубов, полости рта, заболевания челюстно-лицевого аппарата (отсутствие зубов, наличие съемных протезов, анкилозы и контрактуры нижней челюсти, челюстной артрит)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4) Глаукома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5) Хронические заболевания верхних дыхательных путей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6) Хронические заболевания бронхолегочной системы с частотой обострения 2 раза и более за календарный год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7) Искривление носовой перегородки с нарушением функции носового дыхания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8) Деформация грудной клетки, вызывающая нарушение дыхания и затрудняющая работу в противогазах.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9) Доброкачественные опухоли, препятствующие выполнению работ в противогазах.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10) Хронические заболевания среднего уха.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11) Заболевания вестибулярного анализатора любой этиологии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12) Понижение остроты зрения ниже 0,8 на одном глазу и ниже 0,5 - на другом, коррекция не допускается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 xml:space="preserve">13) Хронические заболевания </w:t>
            </w:r>
            <w:proofErr w:type="spellStart"/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слезовыводящих</w:t>
            </w:r>
            <w:proofErr w:type="spellEnd"/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 xml:space="preserve"> путей, век, органические недостатки век, препятствующие полному их смыканию, свободному движению глазного яблока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14) Ограничение поля зрения более чем на 10°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15) Стойкое понижение слуха (3 и более месяца) любой этиологии одно- и двустороннее (острота слуха: шепотная речь не менее 3 м), за исключением отсутствия слуха, выраженных и значительно выраженных нарушений слуха (глухота и III, IV степень тугоухости)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 xml:space="preserve">16) Заболевания любой этиологии, вызывающие нарушение функции вестибулярного аппарата, синдромы головокружения, нистагм (болезнь </w:t>
            </w:r>
            <w:proofErr w:type="spellStart"/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Меньера</w:t>
            </w:r>
            <w:proofErr w:type="spellEnd"/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, лабиринтиты, вестибулярные кризы любой этиологии и др.)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17) Беременность и период лактации</w:t>
            </w:r>
          </w:p>
        </w:tc>
      </w:tr>
      <w:tr w:rsidR="00B93A59" w:rsidRPr="00DD0687" w:rsidTr="004D1294"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 xml:space="preserve">14. </w:t>
            </w:r>
            <w:proofErr w:type="gramStart"/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 xml:space="preserve">Работы в </w:t>
            </w: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lastRenderedPageBreak/>
              <w:t>организациях пищевой промышленности, молочных и раздаточных пунктах, на базах и складах продовольственных товаров, где имеется контакт с пищевыми продуктами в процессе их производства, хранения, реализации, в том числе работы по санитарной обработке и ремонту инвентаря, оборудования, а также работы, где имеется контакт с пищевыми продуктами при транспортировке их на всех видах транспорта</w:t>
            </w:r>
            <w:proofErr w:type="gramEnd"/>
          </w:p>
        </w:tc>
        <w:tc>
          <w:tcPr>
            <w:tcW w:w="113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3A59" w:rsidRPr="00DD0687" w:rsidRDefault="00B93A59" w:rsidP="00DA3CE4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lastRenderedPageBreak/>
              <w:t>1 раз в год</w:t>
            </w: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proofErr w:type="spellStart"/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Дерматовенеролог</w:t>
            </w:r>
            <w:proofErr w:type="spellEnd"/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proofErr w:type="spellStart"/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lastRenderedPageBreak/>
              <w:t>Оториноларинголог</w:t>
            </w:r>
            <w:proofErr w:type="spellEnd"/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Стоматолог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*Инфекционист</w:t>
            </w: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lastRenderedPageBreak/>
              <w:t>Рентгенография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lastRenderedPageBreak/>
              <w:t>грудной клетки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Исследование крови на сифилис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 xml:space="preserve">Исследования на носительство возбудителей кишечных инфекций и серологическое обследование на брюшной тиф при поступлении на работу и в дальнейшем - по </w:t>
            </w:r>
            <w:proofErr w:type="spellStart"/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эпидпоказаниям</w:t>
            </w:r>
            <w:proofErr w:type="spellEnd"/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 xml:space="preserve">Исследования на гельминтозы при поступлении на работу и в дальнейшем - не реже 1 раза в год либо по </w:t>
            </w:r>
            <w:proofErr w:type="spellStart"/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эпидпоказаниям</w:t>
            </w:r>
            <w:proofErr w:type="spellEnd"/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 xml:space="preserve">Мазок из зева и носа на наличие патогенного стафилококка при поступлении на работу, в дальнейшем - по </w:t>
            </w:r>
            <w:proofErr w:type="gramStart"/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медицинским</w:t>
            </w:r>
            <w:proofErr w:type="gramEnd"/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 xml:space="preserve"> и </w:t>
            </w:r>
            <w:proofErr w:type="spellStart"/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эпидпоказаниям</w:t>
            </w:r>
            <w:proofErr w:type="spellEnd"/>
          </w:p>
        </w:tc>
        <w:tc>
          <w:tcPr>
            <w:tcW w:w="666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lastRenderedPageBreak/>
              <w:t xml:space="preserve">Заболевания и </w:t>
            </w:r>
            <w:proofErr w:type="spellStart"/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бактерионосительство</w:t>
            </w:r>
            <w:proofErr w:type="spellEnd"/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: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lastRenderedPageBreak/>
              <w:t>1) брюшной тиф, паратифы, сальмонеллез, дизентерия;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2) гельминтозы;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3) сифилис в заразном периоде;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4) лепра;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5) педикулез;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6) заразные кожные заболевания: чесотка, трихофития, микроспория, парша, актиномикоз с изъязвлениями или свищами на открытых частях тела;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 xml:space="preserve">7) заразные и деструктивные формы туберкулеза легких, внелегочный туберкулез с наличием свищей, </w:t>
            </w:r>
            <w:proofErr w:type="spellStart"/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бактериоурии</w:t>
            </w:r>
            <w:proofErr w:type="spellEnd"/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, туберкулезной волчанки лица и рук;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8) гонорея (все формы) на срок проведения лечения антибиотиками и получения отрицательных результатов первого контроля;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9) инфекции кожи и подкожной клетчатки - только для работников акушерских и хирургических стационаров, отделений патологии новорожденных, недоношенных, а также занятых изготовлением и реализацией пищевых продуктов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 xml:space="preserve">10) </w:t>
            </w:r>
            <w:proofErr w:type="spellStart"/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озена</w:t>
            </w:r>
            <w:proofErr w:type="spellEnd"/>
          </w:p>
        </w:tc>
      </w:tr>
    </w:tbl>
    <w:p w:rsidR="00B93A59" w:rsidRPr="00DD0687" w:rsidRDefault="00B93A59" w:rsidP="00DA3CE4">
      <w:pPr>
        <w:spacing w:after="0" w:line="240" w:lineRule="auto"/>
        <w:rPr>
          <w:rFonts w:ascii="Times New Roman" w:eastAsia="Times New Roman" w:hAnsi="Times New Roman" w:cs="Times New Roman"/>
          <w:vanish/>
          <w:color w:val="22272F"/>
          <w:sz w:val="20"/>
          <w:szCs w:val="20"/>
          <w:lang w:eastAsia="ru-RU"/>
        </w:rPr>
      </w:pPr>
    </w:p>
    <w:tbl>
      <w:tblPr>
        <w:tblW w:w="15735" w:type="dxa"/>
        <w:tblInd w:w="-27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9"/>
        <w:gridCol w:w="1134"/>
        <w:gridCol w:w="2268"/>
        <w:gridCol w:w="3402"/>
        <w:gridCol w:w="6662"/>
      </w:tblGrid>
      <w:tr w:rsidR="00B93A59" w:rsidRPr="00DD0687" w:rsidTr="004D1294"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15. Работы в организациях общественного питания, торговли, буфетах, на пищеблоках, в том числе на транспорте</w:t>
            </w:r>
          </w:p>
        </w:tc>
        <w:tc>
          <w:tcPr>
            <w:tcW w:w="113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3A59" w:rsidRPr="00DD0687" w:rsidRDefault="00B93A59" w:rsidP="00DA3CE4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1 раз в год</w:t>
            </w: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proofErr w:type="spellStart"/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Дерматовенеролог</w:t>
            </w:r>
            <w:proofErr w:type="spellEnd"/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proofErr w:type="spellStart"/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Оториноларинголог</w:t>
            </w:r>
            <w:proofErr w:type="spellEnd"/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Стоматолог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*Инфекционист</w:t>
            </w: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Рентгенография грудной клетки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Исследование крови на сифилис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 xml:space="preserve">Исследования на носительство возбудителей кишечных инфекций и серологическое обследование на брюшной тиф при поступлении на работу и в дальнейшем - по </w:t>
            </w:r>
            <w:proofErr w:type="spellStart"/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эпидпоказаниям</w:t>
            </w:r>
            <w:proofErr w:type="spellEnd"/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Исследования на гельминтозы при поступлении на работу и в дальнейшем - не реже 1 раза в год либо по эпидемиологическим показаниям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 xml:space="preserve">Мазок из зева и носа на наличие патогенного стафилококка при поступлении на работу, в дальнейшем - по </w:t>
            </w:r>
            <w:proofErr w:type="gramStart"/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медицинским</w:t>
            </w:r>
            <w:proofErr w:type="gramEnd"/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 xml:space="preserve"> и </w:t>
            </w:r>
            <w:proofErr w:type="spellStart"/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эпидпоказаниям</w:t>
            </w:r>
            <w:proofErr w:type="spellEnd"/>
          </w:p>
        </w:tc>
        <w:tc>
          <w:tcPr>
            <w:tcW w:w="666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 xml:space="preserve">Заболевания и </w:t>
            </w:r>
            <w:proofErr w:type="spellStart"/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бактерионосительство</w:t>
            </w:r>
            <w:proofErr w:type="spellEnd"/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: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1) брюшной тиф, паратифы, сальмонеллез, дизентерия;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2) гельминтозы;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3) сифилис в заразном периоде;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4) лепра;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5) педикулез;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6) заразные кожные заболевания: чесотка, трихофития, микроспория, парша, актиномикоз с изъязвлениями или свищами на открытых частях тела;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 xml:space="preserve">7) заразные и деструктивные формы туберкулеза легких, внелегочный туберкулез с наличием свищей, </w:t>
            </w:r>
            <w:proofErr w:type="spellStart"/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бактериоурии</w:t>
            </w:r>
            <w:proofErr w:type="spellEnd"/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, туберкулезной волчанки лица и рук;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8) гонорея (все формы) на срок проведения лечения антибиотиками и получения отрицательных результатов первого контроля;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9) инфекции кожи и подкожной клетчатки - только для работников, занятых изготовлением и реализацией пищевых продуктов;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 xml:space="preserve">10) </w:t>
            </w:r>
            <w:proofErr w:type="spellStart"/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озена</w:t>
            </w:r>
            <w:proofErr w:type="spellEnd"/>
          </w:p>
        </w:tc>
      </w:tr>
      <w:tr w:rsidR="00B93A59" w:rsidRPr="00DD0687" w:rsidTr="004D1294"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 xml:space="preserve">16. Работы, выполняемые </w:t>
            </w: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lastRenderedPageBreak/>
              <w:t>учащимися образовательных организаций общего и профессионального образования перед началом и в период прохождения практики в организациях, работники которых подлежат медицинским осмотрам (обследованиям)</w:t>
            </w:r>
          </w:p>
        </w:tc>
        <w:tc>
          <w:tcPr>
            <w:tcW w:w="113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3A59" w:rsidRPr="00DD0687" w:rsidRDefault="00B93A59" w:rsidP="00DA3CE4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lastRenderedPageBreak/>
              <w:t>1 раз в год</w:t>
            </w: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proofErr w:type="spellStart"/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Дерматовенеролог</w:t>
            </w:r>
            <w:proofErr w:type="spellEnd"/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proofErr w:type="spellStart"/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Оториноларинголог</w:t>
            </w:r>
            <w:proofErr w:type="spellEnd"/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lastRenderedPageBreak/>
              <w:t>Стоматолог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*Инфекционист</w:t>
            </w: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lastRenderedPageBreak/>
              <w:t>Рентгенография грудной клетки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Исследование крови на сифилис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lastRenderedPageBreak/>
              <w:t>Мазки на гонорею при поступлении на работу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 xml:space="preserve">Исследования на носительство возбудителей кишечных инфекций и серологическое обследование на брюшной тиф при поступлении на работу и в дальнейшем - по </w:t>
            </w:r>
            <w:proofErr w:type="spellStart"/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эпидпоказаниям</w:t>
            </w:r>
            <w:proofErr w:type="spellEnd"/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 xml:space="preserve">Исследования на гельминтозы при поступлении на работу и в дальнейшем - не реже 1 раза в год либо по </w:t>
            </w:r>
            <w:proofErr w:type="spellStart"/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эпидпоказаниям</w:t>
            </w:r>
            <w:proofErr w:type="spellEnd"/>
          </w:p>
        </w:tc>
        <w:tc>
          <w:tcPr>
            <w:tcW w:w="666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lastRenderedPageBreak/>
              <w:t xml:space="preserve">Заболевания и </w:t>
            </w:r>
            <w:proofErr w:type="spellStart"/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бактерионосительство</w:t>
            </w:r>
            <w:proofErr w:type="spellEnd"/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: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1) брюшной тиф, паратифы, сальмонеллез, дизентерия;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lastRenderedPageBreak/>
              <w:t>2) гельминтозы;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3) сифилис в заразном периоде;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4) лепра;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5) педикулез;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6) заразные кожные заболевания: чесотка, трихофития, микроспория, парша, актиномикоз с изъязвлениями или свищами на открытых частях тела;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 xml:space="preserve">7) заразные и деструктивные формы туберкулеза легких, внелегочный туберкулез с наличием свищей, </w:t>
            </w:r>
            <w:proofErr w:type="spellStart"/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бактериоурии</w:t>
            </w:r>
            <w:proofErr w:type="spellEnd"/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, туберкулезной волчанки лица и рук;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8) гонорея (все формы) на срок проведения лечения антибиотиками и получения отрицательных результатов первого контроля;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9) инфекции кожи и подкожной клетчатки - только для акушерских и хирургических стационаров, отделений патологии новорожденных, недоношенных, а также занятых изготовлением и реализацией пищевых продуктов;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 xml:space="preserve">10) </w:t>
            </w:r>
            <w:proofErr w:type="spellStart"/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озена</w:t>
            </w:r>
            <w:proofErr w:type="spellEnd"/>
          </w:p>
        </w:tc>
      </w:tr>
    </w:tbl>
    <w:p w:rsidR="00B93A59" w:rsidRPr="00DD0687" w:rsidRDefault="00DD0687" w:rsidP="00DA3CE4">
      <w:pPr>
        <w:spacing w:line="264" w:lineRule="atLeast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hyperlink r:id="rId25" w:anchor="block_1111" w:history="1">
        <w:proofErr w:type="gramStart"/>
        <w:r w:rsidR="00B93A59" w:rsidRPr="00DD0687">
          <w:rPr>
            <w:rFonts w:ascii="Times New Roman" w:eastAsia="Times New Roman" w:hAnsi="Times New Roman" w:cs="Times New Roman"/>
            <w:color w:val="3272C0"/>
            <w:sz w:val="20"/>
            <w:szCs w:val="20"/>
            <w:lang w:eastAsia="ru-RU"/>
          </w:rPr>
          <w:t>Решением</w:t>
        </w:r>
      </w:hyperlink>
      <w:r w:rsidR="00B93A59" w:rsidRPr="00DD0687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 Верховного Суда РФ от 27 февраля 2017 г. N АКПИ16-1323, оставленным без изменения </w:t>
      </w:r>
      <w:hyperlink r:id="rId26" w:anchor="block_1111" w:history="1">
        <w:r w:rsidR="00B93A59" w:rsidRPr="00DD0687">
          <w:rPr>
            <w:rFonts w:ascii="Times New Roman" w:eastAsia="Times New Roman" w:hAnsi="Times New Roman" w:cs="Times New Roman"/>
            <w:color w:val="3272C0"/>
            <w:sz w:val="20"/>
            <w:szCs w:val="20"/>
            <w:lang w:eastAsia="ru-RU"/>
          </w:rPr>
          <w:t>Определением</w:t>
        </w:r>
      </w:hyperlink>
      <w:r w:rsidR="00B93A59" w:rsidRPr="00DD0687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 Апелляционной коллегии Верховного Суда РФ от 13 июня 2017 г. N АПЛ17-158, </w:t>
      </w:r>
      <w:hyperlink r:id="rId27" w:anchor="block_20176" w:history="1">
        <w:r w:rsidR="00B93A59" w:rsidRPr="00DD0687">
          <w:rPr>
            <w:rFonts w:ascii="Times New Roman" w:eastAsia="Times New Roman" w:hAnsi="Times New Roman" w:cs="Times New Roman"/>
            <w:color w:val="3272C0"/>
            <w:sz w:val="20"/>
            <w:szCs w:val="20"/>
            <w:lang w:eastAsia="ru-RU"/>
          </w:rPr>
          <w:t>подпункт 6 пункта 17</w:t>
        </w:r>
      </w:hyperlink>
      <w:r w:rsidR="00B93A59" w:rsidRPr="00DD0687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 настоящего Перечня признан не противоречащим действующему законодательству в части, предусматривающей в качестве дополнительных медицинских противопоказаний для выполнения работ медицинского персонала лечебно-профилактических учреждений заразные и деструктивные формы туберкулёза</w:t>
      </w:r>
      <w:proofErr w:type="gramEnd"/>
    </w:p>
    <w:tbl>
      <w:tblPr>
        <w:tblW w:w="15735" w:type="dxa"/>
        <w:tblInd w:w="-27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8"/>
        <w:gridCol w:w="1100"/>
        <w:gridCol w:w="2332"/>
        <w:gridCol w:w="3093"/>
        <w:gridCol w:w="6662"/>
      </w:tblGrid>
      <w:tr w:rsidR="00B93A59" w:rsidRPr="00DD0687" w:rsidTr="004D1294">
        <w:tc>
          <w:tcPr>
            <w:tcW w:w="2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17. Работы медицинского персонала лечебно-профилактических учреждений, а также родильных домов (отделений), детских больниц (отделений), детских поликлиник, отделений патологии новорожденных, недоношенных</w:t>
            </w:r>
          </w:p>
        </w:tc>
        <w:tc>
          <w:tcPr>
            <w:tcW w:w="110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3A59" w:rsidRPr="00DD0687" w:rsidRDefault="00B93A59" w:rsidP="00DA3CE4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1 раз в год</w:t>
            </w:r>
          </w:p>
        </w:tc>
        <w:tc>
          <w:tcPr>
            <w:tcW w:w="233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proofErr w:type="spellStart"/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Дерматовенеролог</w:t>
            </w:r>
            <w:proofErr w:type="spellEnd"/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proofErr w:type="spellStart"/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Оториноларинголог</w:t>
            </w:r>
            <w:proofErr w:type="spellEnd"/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Стоматолог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*Инфекционист</w:t>
            </w:r>
          </w:p>
        </w:tc>
        <w:tc>
          <w:tcPr>
            <w:tcW w:w="309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Рентгенография грудной клетки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Исследование крови на сифилис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Мазки на гонорею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 xml:space="preserve">Исследования на носительство возбудителей кишечных инфекций и серологическое обследование на брюшной тиф при поступлении на работу и в дальнейшем - по </w:t>
            </w:r>
            <w:proofErr w:type="spellStart"/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эпидпоказаниям</w:t>
            </w:r>
            <w:proofErr w:type="spellEnd"/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 xml:space="preserve">Исследования на гельминтозы при поступлении на работу и в дальнейшем - не реже 1 раза в год либо по </w:t>
            </w:r>
            <w:proofErr w:type="spellStart"/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эпидпоказаниям</w:t>
            </w:r>
            <w:proofErr w:type="spellEnd"/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Мазок из зева и носа на наличие патогенного стафилококка при поступлении на работу и в дальнейшем - 1 раз в 6 месяцев</w:t>
            </w:r>
          </w:p>
        </w:tc>
        <w:tc>
          <w:tcPr>
            <w:tcW w:w="666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 xml:space="preserve">Заболевания и </w:t>
            </w:r>
            <w:proofErr w:type="spellStart"/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бактерионосительство</w:t>
            </w:r>
            <w:proofErr w:type="spellEnd"/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: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1) брюшной тиф, паратифы, сальмонеллез, дизентерия;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2) гельминтозы;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3) сифилис в заразном периоде;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4) лепра;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5) заразные кожные заболевания: чесотка, трихофития, микроспория, парша, актиномикоз с изъязвлениями или свищами на открытых частях тела;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 xml:space="preserve">6) заразные и деструктивные формы туберкулеза легких, внелегочный туберкулез с наличием свищей, </w:t>
            </w:r>
            <w:proofErr w:type="spellStart"/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бактериоурии</w:t>
            </w:r>
            <w:proofErr w:type="spellEnd"/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, туберкулезной волчанки лица и рук;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7) гонорея (все формы) на срок проведения лечения антибиотиками и получения отрицательных результатов первого контроля;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8) инфекции кожи и подкожной клетчатки - только для работников акушерских и хирургических стационаров, отделений патологии новорожденных, недоношенных, а также занятых изготовлением и реализацией пищевых продуктов;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 xml:space="preserve">9) </w:t>
            </w:r>
            <w:proofErr w:type="spellStart"/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озена</w:t>
            </w:r>
            <w:proofErr w:type="spellEnd"/>
          </w:p>
        </w:tc>
      </w:tr>
      <w:tr w:rsidR="00B93A59" w:rsidRPr="00DD0687" w:rsidTr="004D1294">
        <w:tc>
          <w:tcPr>
            <w:tcW w:w="2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lastRenderedPageBreak/>
              <w:t>18. Работы в образовательных организациях всех типов и видов, а также детских организациях, не осуществляющих образовательную деятельность (спортивные секции, творческие, досуговые детские организации и т.п.)</w:t>
            </w:r>
          </w:p>
        </w:tc>
        <w:tc>
          <w:tcPr>
            <w:tcW w:w="110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3A59" w:rsidRPr="00DD0687" w:rsidRDefault="00B93A59" w:rsidP="00DA3CE4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1 раз в год</w:t>
            </w:r>
          </w:p>
        </w:tc>
        <w:tc>
          <w:tcPr>
            <w:tcW w:w="233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proofErr w:type="spellStart"/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Дерматовенеролог</w:t>
            </w:r>
            <w:proofErr w:type="spellEnd"/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proofErr w:type="spellStart"/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Оториноларинголог</w:t>
            </w:r>
            <w:proofErr w:type="spellEnd"/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Стоматолог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*Инфекционист</w:t>
            </w:r>
          </w:p>
        </w:tc>
        <w:tc>
          <w:tcPr>
            <w:tcW w:w="309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Рентгенография грудной клетки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Исследование крови на сифилис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Мазки на гонорею при поступлении на работу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Исследования на гельминтозы при поступлении на работу и в дальнейшем - не реже 1 раза в год,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 xml:space="preserve">либо по </w:t>
            </w:r>
            <w:proofErr w:type="spellStart"/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эпидпоказаниям</w:t>
            </w:r>
            <w:proofErr w:type="spellEnd"/>
          </w:p>
        </w:tc>
        <w:tc>
          <w:tcPr>
            <w:tcW w:w="666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 xml:space="preserve">Заболевания и </w:t>
            </w:r>
            <w:proofErr w:type="spellStart"/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бактерионосительство</w:t>
            </w:r>
            <w:proofErr w:type="spellEnd"/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: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1) брюшной тиф, паратифы, сальмонеллез, дизентерия;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2) гельминтозы;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3) сифилис в заразном периоде;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4) лепра;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5) заразные кожные заболевания: чесотка, трихофития, микроспория, парша, актиномикоз с изъязвлениями или свищами на открытых частях тела;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 xml:space="preserve">6) заразные и деструктивные формы туберкулеза легких, внелегочный туберкулез с наличием свищей, </w:t>
            </w:r>
            <w:proofErr w:type="spellStart"/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бактериоурии</w:t>
            </w:r>
            <w:proofErr w:type="spellEnd"/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, туберкулезной волчанки лица и рук;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7) гонорея (все формы) - только для работников медицинских и детских дошкольных учреждений, непосредственно связанные с обслуживанием детей - на срок проведения лечения антибиотиками и получения отрицательных результатов первого контроля;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 xml:space="preserve">8) </w:t>
            </w:r>
            <w:proofErr w:type="spellStart"/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озена</w:t>
            </w:r>
            <w:proofErr w:type="spellEnd"/>
          </w:p>
        </w:tc>
      </w:tr>
    </w:tbl>
    <w:p w:rsidR="00B93A59" w:rsidRPr="00DD0687" w:rsidRDefault="00B93A59" w:rsidP="00DA3CE4">
      <w:pPr>
        <w:spacing w:after="0" w:line="264" w:lineRule="atLeast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r w:rsidRPr="00DD0687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Пункт 19 изменен с 23 июля 2013 г. - </w:t>
      </w:r>
      <w:hyperlink r:id="rId28" w:anchor="block_1" w:history="1">
        <w:r w:rsidRPr="00DD0687">
          <w:rPr>
            <w:rFonts w:ascii="Times New Roman" w:eastAsia="Times New Roman" w:hAnsi="Times New Roman" w:cs="Times New Roman"/>
            <w:color w:val="3272C0"/>
            <w:sz w:val="20"/>
            <w:szCs w:val="20"/>
            <w:lang w:eastAsia="ru-RU"/>
          </w:rPr>
          <w:t>Приказ</w:t>
        </w:r>
      </w:hyperlink>
      <w:r w:rsidRPr="00DD0687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 Минздрава России от 15 мая 2013 г. N 296н</w:t>
      </w:r>
    </w:p>
    <w:p w:rsidR="00B93A59" w:rsidRPr="00DD0687" w:rsidRDefault="00DD0687" w:rsidP="00DA3CE4">
      <w:pPr>
        <w:spacing w:line="264" w:lineRule="atLeast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hyperlink r:id="rId29" w:anchor="block_2019" w:history="1">
        <w:r w:rsidR="00B93A59" w:rsidRPr="00DD0687">
          <w:rPr>
            <w:rFonts w:ascii="Times New Roman" w:eastAsia="Times New Roman" w:hAnsi="Times New Roman" w:cs="Times New Roman"/>
            <w:color w:val="3272C0"/>
            <w:sz w:val="20"/>
            <w:szCs w:val="20"/>
            <w:lang w:eastAsia="ru-RU"/>
          </w:rPr>
          <w:t>См. предыдущую редакцию</w:t>
        </w:r>
      </w:hyperlink>
    </w:p>
    <w:tbl>
      <w:tblPr>
        <w:tblW w:w="15310" w:type="dxa"/>
        <w:tblInd w:w="-27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8"/>
        <w:gridCol w:w="1100"/>
        <w:gridCol w:w="2332"/>
        <w:gridCol w:w="3093"/>
        <w:gridCol w:w="6237"/>
      </w:tblGrid>
      <w:tr w:rsidR="00B93A59" w:rsidRPr="00DD0687" w:rsidTr="004D1294">
        <w:tc>
          <w:tcPr>
            <w:tcW w:w="2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19. Работы в детских и подростковых сезонных оздоровительных организациях</w:t>
            </w:r>
          </w:p>
        </w:tc>
        <w:tc>
          <w:tcPr>
            <w:tcW w:w="110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3A59" w:rsidRPr="00DD0687" w:rsidRDefault="00B93A59" w:rsidP="00DA3CE4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1 раз в год</w:t>
            </w:r>
          </w:p>
        </w:tc>
        <w:tc>
          <w:tcPr>
            <w:tcW w:w="233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proofErr w:type="spellStart"/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Дерматовенеролог</w:t>
            </w:r>
            <w:proofErr w:type="spellEnd"/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proofErr w:type="spellStart"/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Оториноларинголог</w:t>
            </w:r>
            <w:proofErr w:type="spellEnd"/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*Инфекционист</w:t>
            </w:r>
          </w:p>
        </w:tc>
        <w:tc>
          <w:tcPr>
            <w:tcW w:w="309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Флюорография легких Исследование крови на сифилис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 xml:space="preserve">Мазки на гонорею при поступлении на работу Исследования на носительство возбудителей кишечных инфекций и серологическое обследование на брюшной тиф при поступлении на работу и в дальнейшем - по </w:t>
            </w:r>
            <w:proofErr w:type="spellStart"/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эпидпоказаниям</w:t>
            </w:r>
            <w:proofErr w:type="spellEnd"/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 xml:space="preserve"> Исследования на гельминтозы при поступлении на работу и в дальнейшем - не реже 1 раза в год либо по </w:t>
            </w:r>
            <w:proofErr w:type="spellStart"/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эпидпоказаниям</w:t>
            </w:r>
            <w:proofErr w:type="spellEnd"/>
          </w:p>
        </w:tc>
        <w:tc>
          <w:tcPr>
            <w:tcW w:w="623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 xml:space="preserve">Заболевания и </w:t>
            </w:r>
            <w:proofErr w:type="spellStart"/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бактерионосительство</w:t>
            </w:r>
            <w:proofErr w:type="spellEnd"/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: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1) брюшной тиф, паратифы, сальмонеллез, дизентерия;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2) гельминтозы;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3) сифилис в заразном периоде;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4) лепра;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5) заразные кожные заболевания: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чесотка, трихофития, микроспория, парша, актиномикоз с изъязвлениями или свищами на открытых частях тела;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 xml:space="preserve">6) заразные и деструктивные формы туберкулеза легких, внелегочный туберкулез с наличием свищей, </w:t>
            </w:r>
            <w:proofErr w:type="spellStart"/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бактериоурии</w:t>
            </w:r>
            <w:proofErr w:type="spellEnd"/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, туберкулезной волчанки лица и рук;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7) гонорея (все формы) на срок проведения лечения антибиотиками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и получения отрицательных результатов первого контроля;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 xml:space="preserve">8) </w:t>
            </w:r>
            <w:proofErr w:type="spellStart"/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озена</w:t>
            </w:r>
            <w:proofErr w:type="spellEnd"/>
          </w:p>
        </w:tc>
      </w:tr>
    </w:tbl>
    <w:p w:rsidR="00B93A59" w:rsidRPr="00DD0687" w:rsidRDefault="00B93A59" w:rsidP="00DA3CE4">
      <w:pPr>
        <w:spacing w:after="0" w:line="264" w:lineRule="atLeast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r w:rsidRPr="00DD0687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Пункт 20 изменен с 16 марта 2018 г. - </w:t>
      </w:r>
      <w:hyperlink r:id="rId30" w:anchor="block_1" w:history="1">
        <w:r w:rsidRPr="00DD0687">
          <w:rPr>
            <w:rFonts w:ascii="Times New Roman" w:eastAsia="Times New Roman" w:hAnsi="Times New Roman" w:cs="Times New Roman"/>
            <w:color w:val="3272C0"/>
            <w:sz w:val="20"/>
            <w:szCs w:val="20"/>
            <w:lang w:eastAsia="ru-RU"/>
          </w:rPr>
          <w:t>Приказ</w:t>
        </w:r>
      </w:hyperlink>
      <w:r w:rsidRPr="00DD0687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 Минтруда России и Минздрава России от 6 февраля 2018 г. N 62н/49н</w:t>
      </w:r>
    </w:p>
    <w:p w:rsidR="00B93A59" w:rsidRPr="00DD0687" w:rsidRDefault="00DD0687" w:rsidP="00DA3CE4">
      <w:pPr>
        <w:spacing w:line="264" w:lineRule="atLeast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hyperlink r:id="rId31" w:anchor="block_2020" w:history="1">
        <w:r w:rsidR="00B93A59" w:rsidRPr="00DD0687">
          <w:rPr>
            <w:rFonts w:ascii="Times New Roman" w:eastAsia="Times New Roman" w:hAnsi="Times New Roman" w:cs="Times New Roman"/>
            <w:color w:val="3272C0"/>
            <w:sz w:val="20"/>
            <w:szCs w:val="20"/>
            <w:lang w:eastAsia="ru-RU"/>
          </w:rPr>
          <w:t>См. предыдущую редакцию</w:t>
        </w:r>
      </w:hyperlink>
    </w:p>
    <w:tbl>
      <w:tblPr>
        <w:tblW w:w="15877" w:type="dxa"/>
        <w:tblInd w:w="-27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8"/>
        <w:gridCol w:w="1100"/>
        <w:gridCol w:w="2332"/>
        <w:gridCol w:w="3093"/>
        <w:gridCol w:w="6804"/>
      </w:tblGrid>
      <w:tr w:rsidR="00B93A59" w:rsidRPr="00DD0687" w:rsidTr="00FB0480">
        <w:tc>
          <w:tcPr>
            <w:tcW w:w="2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 xml:space="preserve">20. </w:t>
            </w:r>
            <w:proofErr w:type="gramStart"/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 xml:space="preserve">Работы в дошкольных образовательных </w:t>
            </w: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lastRenderedPageBreak/>
              <w:t xml:space="preserve">организациях, домах ребенка, организациях для детей-сирот и детей, оставшихся без попечения родителей (лиц, их заменяющих), образовательных организациях </w:t>
            </w:r>
            <w:proofErr w:type="spellStart"/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интернатного</w:t>
            </w:r>
            <w:proofErr w:type="spellEnd"/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 xml:space="preserve"> типа, оздоровительных образовательных организациях, в том числе санаторного типа, детских санаториях, круглогодичных лагерях отдыха, а также организациях социального обслуживания, осуществляющих предоставление социальных услуг в стационарной форме социального обслуживания, полустационарной форме социального обслуживания, в форме социального обслуживания на дому</w:t>
            </w:r>
            <w:proofErr w:type="gramEnd"/>
          </w:p>
        </w:tc>
        <w:tc>
          <w:tcPr>
            <w:tcW w:w="110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3A59" w:rsidRPr="00DD0687" w:rsidRDefault="00B93A59" w:rsidP="00DA3CE4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lastRenderedPageBreak/>
              <w:t>1 раз в год</w:t>
            </w:r>
          </w:p>
        </w:tc>
        <w:tc>
          <w:tcPr>
            <w:tcW w:w="233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proofErr w:type="spellStart"/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Дерматовенеролог</w:t>
            </w:r>
            <w:proofErr w:type="spellEnd"/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proofErr w:type="spellStart"/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lastRenderedPageBreak/>
              <w:t>Оториноларинголог</w:t>
            </w:r>
            <w:proofErr w:type="spellEnd"/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Стоматолог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*Инфекционист</w:t>
            </w:r>
          </w:p>
        </w:tc>
        <w:tc>
          <w:tcPr>
            <w:tcW w:w="309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lastRenderedPageBreak/>
              <w:t>Рентгенография грудной клетки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lastRenderedPageBreak/>
              <w:t>Исследование крови на сифилис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Мазки на гонорею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 xml:space="preserve">Исследования на носительство возбудителей кишечных инфекций и серологическое обследование на брюшной тиф при поступлении на работу и в дальнейшем - по </w:t>
            </w:r>
            <w:proofErr w:type="spellStart"/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эпидпоказаниям</w:t>
            </w:r>
            <w:proofErr w:type="spellEnd"/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 xml:space="preserve">Исследования на гельминтозы при поступлении на работу и в дальнейшем - не реже 1 раза в год либо по </w:t>
            </w:r>
            <w:proofErr w:type="spellStart"/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эпидпоказаниям</w:t>
            </w:r>
            <w:proofErr w:type="spellEnd"/>
          </w:p>
        </w:tc>
        <w:tc>
          <w:tcPr>
            <w:tcW w:w="680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lastRenderedPageBreak/>
              <w:t xml:space="preserve">Заболевания и </w:t>
            </w:r>
            <w:proofErr w:type="spellStart"/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бактерионосительство</w:t>
            </w:r>
            <w:proofErr w:type="spellEnd"/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: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lastRenderedPageBreak/>
              <w:t>1) брюшной тиф, паратифы, сальмонеллез, дизентерия;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2) гельминтозы;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3) сифилис в заразном периоде;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4) лепра;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5) заразные кожные заболевания: чесотка, трихофития, микроспория, парша, актиномикоз с изъязвлениями или свищами на открытых частях тела;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 xml:space="preserve">6) заразные и деструктивные формы туберкулеза легких, внелегочный туберкулез с наличием свищей, </w:t>
            </w:r>
            <w:proofErr w:type="spellStart"/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бактериоурии</w:t>
            </w:r>
            <w:proofErr w:type="spellEnd"/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, туберкулезной волчанки лица и рук;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7) гонорея (все формы) - только для работников медицинских и детских дошкольных учреждений, непосредственно связанные с обслуживанием детей - на срок проведения лечения антибиотиками и получения отрицательных результатов первого контроля;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 xml:space="preserve">8) </w:t>
            </w:r>
            <w:proofErr w:type="spellStart"/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озена</w:t>
            </w:r>
            <w:proofErr w:type="spellEnd"/>
          </w:p>
        </w:tc>
      </w:tr>
      <w:tr w:rsidR="00B93A59" w:rsidRPr="00DD0687" w:rsidTr="00FB0480">
        <w:tc>
          <w:tcPr>
            <w:tcW w:w="2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lastRenderedPageBreak/>
              <w:t>21. Работы в организациях бытового обслуживания (банщики, работники душевых, парикмахерских)</w:t>
            </w:r>
          </w:p>
        </w:tc>
        <w:tc>
          <w:tcPr>
            <w:tcW w:w="110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3A59" w:rsidRPr="00DD0687" w:rsidRDefault="00B93A59" w:rsidP="00DA3CE4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1 раз в год</w:t>
            </w:r>
          </w:p>
        </w:tc>
        <w:tc>
          <w:tcPr>
            <w:tcW w:w="233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proofErr w:type="spellStart"/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Дерматовенеролог</w:t>
            </w:r>
            <w:proofErr w:type="spellEnd"/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proofErr w:type="spellStart"/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Оториноларинголог</w:t>
            </w:r>
            <w:proofErr w:type="spellEnd"/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Стоматолог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*Инфекционист</w:t>
            </w:r>
          </w:p>
        </w:tc>
        <w:tc>
          <w:tcPr>
            <w:tcW w:w="309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Рентгенография грудной клетки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Исследование крови на сифилис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Мазки на гонорею при поступлении на работу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 xml:space="preserve">Исследования на носительство возбудителей кишечных инфекций и серологическое обследование на брюшной тиф при поступлении на работу и в дальнейшем - по </w:t>
            </w:r>
            <w:proofErr w:type="spellStart"/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эпидпоказаниям</w:t>
            </w:r>
            <w:proofErr w:type="spellEnd"/>
          </w:p>
        </w:tc>
        <w:tc>
          <w:tcPr>
            <w:tcW w:w="680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 xml:space="preserve">Заболевания и </w:t>
            </w:r>
            <w:proofErr w:type="spellStart"/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бактерионосительство</w:t>
            </w:r>
            <w:proofErr w:type="spellEnd"/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: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1) брюшной тиф, паратифы, сальмонеллез, дизентерия;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2) гельминтозы;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3) сифилис в заразном периоде;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4) лепра;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5) заразные кожные заболевания: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чесотка,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трихофития, микроспория, парша, актиномикоз с изъязвлениями или свищами на открытых частях тела;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 xml:space="preserve">6) заразные и деструктивные формы туберкулеза легких, внелегочный туберкулез с наличием свищей, </w:t>
            </w:r>
            <w:proofErr w:type="spellStart"/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бактериоурии</w:t>
            </w:r>
            <w:proofErr w:type="spellEnd"/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, туберкулезной волчанки лица и рук;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 xml:space="preserve">7) гонорея (все формы) - только для работников медицинских и детских дошкольных учреждений, непосредственно связанные с обслуживанием детей - на срок проведения лечения антибиотиками и получения </w:t>
            </w: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lastRenderedPageBreak/>
              <w:t>отрицательных результатов первого контроля;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 xml:space="preserve">8) </w:t>
            </w:r>
            <w:proofErr w:type="spellStart"/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озена</w:t>
            </w:r>
            <w:proofErr w:type="spellEnd"/>
          </w:p>
        </w:tc>
      </w:tr>
    </w:tbl>
    <w:p w:rsidR="00B93A59" w:rsidRPr="00DD0687" w:rsidRDefault="00B93A59" w:rsidP="00DA3CE4">
      <w:pPr>
        <w:spacing w:after="0" w:line="240" w:lineRule="auto"/>
        <w:rPr>
          <w:rFonts w:ascii="Times New Roman" w:eastAsia="Times New Roman" w:hAnsi="Times New Roman" w:cs="Times New Roman"/>
          <w:vanish/>
          <w:color w:val="22272F"/>
          <w:sz w:val="20"/>
          <w:szCs w:val="20"/>
          <w:lang w:eastAsia="ru-RU"/>
        </w:rPr>
      </w:pPr>
    </w:p>
    <w:tbl>
      <w:tblPr>
        <w:tblW w:w="15877" w:type="dxa"/>
        <w:tblInd w:w="-27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8"/>
        <w:gridCol w:w="1100"/>
        <w:gridCol w:w="2332"/>
        <w:gridCol w:w="3093"/>
        <w:gridCol w:w="6804"/>
      </w:tblGrid>
      <w:tr w:rsidR="00B93A59" w:rsidRPr="00DD0687" w:rsidTr="00FB0480">
        <w:tc>
          <w:tcPr>
            <w:tcW w:w="2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22. Работы в бассейнах, а также водолечебницах</w:t>
            </w:r>
          </w:p>
        </w:tc>
        <w:tc>
          <w:tcPr>
            <w:tcW w:w="110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3A59" w:rsidRPr="00DD0687" w:rsidRDefault="00B93A59" w:rsidP="00DA3CE4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1 раз в год</w:t>
            </w:r>
          </w:p>
        </w:tc>
        <w:tc>
          <w:tcPr>
            <w:tcW w:w="233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proofErr w:type="spellStart"/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Дерматовенеролог</w:t>
            </w:r>
            <w:proofErr w:type="spellEnd"/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proofErr w:type="spellStart"/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Оториноларинголог</w:t>
            </w:r>
            <w:proofErr w:type="spellEnd"/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Стоматолог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*Инфекционист</w:t>
            </w:r>
          </w:p>
        </w:tc>
        <w:tc>
          <w:tcPr>
            <w:tcW w:w="309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Рентгенография грудной клетки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Исследование крови на сифилис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Мазки на гонорею при поступлении на работу</w:t>
            </w:r>
          </w:p>
        </w:tc>
        <w:tc>
          <w:tcPr>
            <w:tcW w:w="680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 xml:space="preserve">Заболевания и </w:t>
            </w:r>
            <w:proofErr w:type="spellStart"/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бактерионосительство</w:t>
            </w:r>
            <w:proofErr w:type="spellEnd"/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: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1) брюшной тиф, паратифы, сальмонеллез, дизентерия;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2) гельминтозы;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3) сифилис в заразном периоде;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4) лепра;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5) заразные кожные заболевания: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чесотка, трихофития, микроспория, парша, актиномикоз с изъязвлениями или свищами на открытых частях тела;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 xml:space="preserve">6) заразные и деструктивные формы туберкулеза легких, внелегочный туберкулез с наличием свищей, </w:t>
            </w:r>
            <w:proofErr w:type="spellStart"/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бактериоурии</w:t>
            </w:r>
            <w:proofErr w:type="spellEnd"/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, туберкулезной волчанки лица и рук;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7) гонорея (все формы) - только для работников медицинских и детских дошкольных учреждений, непосредственно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связанные с обслуживанием детей - на срок проведения лечения антибиотиками и получения отрицательных результатов первого контроля;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 xml:space="preserve">8) </w:t>
            </w:r>
            <w:proofErr w:type="spellStart"/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озена</w:t>
            </w:r>
            <w:proofErr w:type="spellEnd"/>
          </w:p>
        </w:tc>
      </w:tr>
    </w:tbl>
    <w:p w:rsidR="00B93A59" w:rsidRPr="00DD0687" w:rsidRDefault="00B93A59" w:rsidP="00DA3CE4">
      <w:pPr>
        <w:spacing w:after="0" w:line="264" w:lineRule="atLeast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r w:rsidRPr="00DD0687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Пункт 23 изменен с 7 января 2020 г. - </w:t>
      </w:r>
      <w:hyperlink r:id="rId32" w:anchor="block_10021" w:history="1">
        <w:r w:rsidRPr="00DD0687">
          <w:rPr>
            <w:rFonts w:ascii="Times New Roman" w:eastAsia="Times New Roman" w:hAnsi="Times New Roman" w:cs="Times New Roman"/>
            <w:color w:val="3272C0"/>
            <w:sz w:val="20"/>
            <w:szCs w:val="20"/>
            <w:lang w:eastAsia="ru-RU"/>
          </w:rPr>
          <w:t>Приказ</w:t>
        </w:r>
      </w:hyperlink>
      <w:r w:rsidRPr="00DD0687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 Минздрава России от 13 декабря 2019 г. N 1032Н</w:t>
      </w:r>
    </w:p>
    <w:p w:rsidR="00B93A59" w:rsidRPr="00DD0687" w:rsidRDefault="00DD0687" w:rsidP="00DA3CE4">
      <w:pPr>
        <w:spacing w:line="264" w:lineRule="atLeast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hyperlink r:id="rId33" w:anchor="block_2023" w:history="1">
        <w:r w:rsidR="00B93A59" w:rsidRPr="00DD0687">
          <w:rPr>
            <w:rFonts w:ascii="Times New Roman" w:eastAsia="Times New Roman" w:hAnsi="Times New Roman" w:cs="Times New Roman"/>
            <w:color w:val="3272C0"/>
            <w:sz w:val="20"/>
            <w:szCs w:val="20"/>
            <w:lang w:eastAsia="ru-RU"/>
          </w:rPr>
          <w:t>См. предыдущую редакцию</w:t>
        </w:r>
      </w:hyperlink>
    </w:p>
    <w:tbl>
      <w:tblPr>
        <w:tblW w:w="15877" w:type="dxa"/>
        <w:tblInd w:w="-27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8"/>
        <w:gridCol w:w="1100"/>
        <w:gridCol w:w="2332"/>
        <w:gridCol w:w="3093"/>
        <w:gridCol w:w="6804"/>
      </w:tblGrid>
      <w:tr w:rsidR="00B93A59" w:rsidRPr="00DD0687" w:rsidTr="00FB0480">
        <w:tc>
          <w:tcPr>
            <w:tcW w:w="2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23. Работы в гостиницах, общежитиях, пассажирских вагонах (проводники), в должности бортового проводника воздушного судна</w:t>
            </w:r>
          </w:p>
        </w:tc>
        <w:tc>
          <w:tcPr>
            <w:tcW w:w="110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3A59" w:rsidRPr="00DD0687" w:rsidRDefault="00B93A59" w:rsidP="00DA3CE4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1 раз в год</w:t>
            </w:r>
          </w:p>
        </w:tc>
        <w:tc>
          <w:tcPr>
            <w:tcW w:w="233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proofErr w:type="spellStart"/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Дерматовенеролог</w:t>
            </w:r>
            <w:proofErr w:type="spellEnd"/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proofErr w:type="spellStart"/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Оториноларинголог</w:t>
            </w:r>
            <w:proofErr w:type="spellEnd"/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Стоматолог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*Инфекционист</w:t>
            </w:r>
          </w:p>
        </w:tc>
        <w:tc>
          <w:tcPr>
            <w:tcW w:w="309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Рентгенография грудной клетки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Исследование крови на сифилис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Мазки на гонорею при поступлении на работу и в дальнейшем - 1 раз в год</w:t>
            </w:r>
          </w:p>
        </w:tc>
        <w:tc>
          <w:tcPr>
            <w:tcW w:w="680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 xml:space="preserve">Заболевания и </w:t>
            </w:r>
            <w:proofErr w:type="spellStart"/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бактерионосительство</w:t>
            </w:r>
            <w:proofErr w:type="spellEnd"/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: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1) брюшной тиф, паратифы, сальмонеллез, дизентерия;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2) гельминтозы;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3) сифилис в заразном периоде;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4) лепра;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5) заразные кожные заболевания: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чесотка, трихофития, микроспория, парша, актиномикоз с изъязвлениями или свищами на открытых частях тела;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 xml:space="preserve">6) заразные и деструктивные формы туберкулеза легких, внелегочный туберкулез с наличием свищей, </w:t>
            </w:r>
            <w:proofErr w:type="spellStart"/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бактериоурии</w:t>
            </w:r>
            <w:proofErr w:type="spellEnd"/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, туберкулезной волчанки лица и рук;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7) гонорея (все формы);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 xml:space="preserve">8) </w:t>
            </w:r>
            <w:proofErr w:type="spellStart"/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озена</w:t>
            </w:r>
            <w:proofErr w:type="spellEnd"/>
          </w:p>
        </w:tc>
      </w:tr>
      <w:tr w:rsidR="00B93A59" w:rsidRPr="00DD0687" w:rsidTr="00FB0480">
        <w:tc>
          <w:tcPr>
            <w:tcW w:w="2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 xml:space="preserve">24. Работы в организациях медицинской </w:t>
            </w: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lastRenderedPageBreak/>
              <w:t>промышленности и аптечной сети, связанные с изготовлением, расфасовкой и реализацией лекарственных средств</w:t>
            </w:r>
          </w:p>
        </w:tc>
        <w:tc>
          <w:tcPr>
            <w:tcW w:w="110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3A59" w:rsidRPr="00DD0687" w:rsidRDefault="00B93A59" w:rsidP="00DA3CE4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lastRenderedPageBreak/>
              <w:t>1 раз в год</w:t>
            </w:r>
          </w:p>
        </w:tc>
        <w:tc>
          <w:tcPr>
            <w:tcW w:w="233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proofErr w:type="spellStart"/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Дерматовенеролог</w:t>
            </w:r>
            <w:proofErr w:type="spellEnd"/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proofErr w:type="spellStart"/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Оториноларинголог</w:t>
            </w:r>
            <w:proofErr w:type="spellEnd"/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lastRenderedPageBreak/>
              <w:t>Стоматолог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*Инфекционист</w:t>
            </w:r>
          </w:p>
        </w:tc>
        <w:tc>
          <w:tcPr>
            <w:tcW w:w="309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lastRenderedPageBreak/>
              <w:t>Рентгенография грудной клетки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Исследование крови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lastRenderedPageBreak/>
              <w:t>Мазки на гонорею при поступлении на работу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 xml:space="preserve">Исследования на гельминтозы при поступлении на работу и в дальнейшем - не реже 1 раза в год либо по </w:t>
            </w:r>
            <w:proofErr w:type="spellStart"/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эпидпоказаниям</w:t>
            </w:r>
            <w:proofErr w:type="spellEnd"/>
          </w:p>
        </w:tc>
        <w:tc>
          <w:tcPr>
            <w:tcW w:w="680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lastRenderedPageBreak/>
              <w:t xml:space="preserve">Заболевания и </w:t>
            </w:r>
            <w:proofErr w:type="spellStart"/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бактерионосительство</w:t>
            </w:r>
            <w:proofErr w:type="spellEnd"/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: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1) брюшной тиф, паратифы, сальмонеллез, дизентерия;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lastRenderedPageBreak/>
              <w:t>2) гельминтозы;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3) сифилис в заразном периоде;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4) лепра;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5) заразные кожные заболевания: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чесотка, трихофития, микроспория, парша, актиномикоз с изъязвлениями или свищами на открытых частях тела;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 xml:space="preserve">6) заразные и деструктивные формы туберкулеза легких, внелегочный туберкулез с наличием свищей, </w:t>
            </w:r>
            <w:proofErr w:type="spellStart"/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бактериоурии</w:t>
            </w:r>
            <w:proofErr w:type="spellEnd"/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, туберкулезной волчанки лица и рук;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7) гонорея (все формы);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8) инфекции кожи и подкожной клетчатки</w:t>
            </w:r>
          </w:p>
        </w:tc>
      </w:tr>
    </w:tbl>
    <w:p w:rsidR="00B93A59" w:rsidRPr="00DD0687" w:rsidRDefault="00B93A59" w:rsidP="00DA3CE4">
      <w:pPr>
        <w:spacing w:after="0" w:line="240" w:lineRule="auto"/>
        <w:rPr>
          <w:rFonts w:ascii="Times New Roman" w:eastAsia="Times New Roman" w:hAnsi="Times New Roman" w:cs="Times New Roman"/>
          <w:vanish/>
          <w:color w:val="22272F"/>
          <w:sz w:val="20"/>
          <w:szCs w:val="20"/>
          <w:lang w:eastAsia="ru-RU"/>
        </w:rPr>
      </w:pPr>
    </w:p>
    <w:tbl>
      <w:tblPr>
        <w:tblW w:w="15877" w:type="dxa"/>
        <w:tblInd w:w="-27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8"/>
        <w:gridCol w:w="1100"/>
        <w:gridCol w:w="2332"/>
        <w:gridCol w:w="3093"/>
        <w:gridCol w:w="6804"/>
      </w:tblGrid>
      <w:tr w:rsidR="00B93A59" w:rsidRPr="00DD0687" w:rsidTr="00FB0480">
        <w:tc>
          <w:tcPr>
            <w:tcW w:w="2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25. Работы на водопроводных сооружениях, связанные с подготовкой воды и обслуживанием водопроводных сетей</w:t>
            </w:r>
          </w:p>
        </w:tc>
        <w:tc>
          <w:tcPr>
            <w:tcW w:w="110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3A59" w:rsidRPr="00DD0687" w:rsidRDefault="00B93A59" w:rsidP="00DA3CE4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 xml:space="preserve">1 раз </w:t>
            </w:r>
            <w:proofErr w:type="gramStart"/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в</w:t>
            </w:r>
            <w:proofErr w:type="gramEnd"/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233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proofErr w:type="spellStart"/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Дерматовенеролог</w:t>
            </w:r>
            <w:proofErr w:type="spellEnd"/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proofErr w:type="spellStart"/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Оториноларинголог</w:t>
            </w:r>
            <w:proofErr w:type="spellEnd"/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Стоматолог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*Инфекционист</w:t>
            </w:r>
          </w:p>
        </w:tc>
        <w:tc>
          <w:tcPr>
            <w:tcW w:w="309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Рентгенография грудной клетки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Исследование крови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Мазки на гонорею при поступлении на работу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 xml:space="preserve">Исследования на гельминтозы при поступлении на работу и в дальнейшем - не реже 1 раза в год, либо по </w:t>
            </w:r>
            <w:proofErr w:type="spellStart"/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эпидпоказаниям</w:t>
            </w:r>
            <w:proofErr w:type="spellEnd"/>
          </w:p>
        </w:tc>
        <w:tc>
          <w:tcPr>
            <w:tcW w:w="680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 xml:space="preserve">Заболевания и </w:t>
            </w:r>
            <w:proofErr w:type="spellStart"/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бактерионосительство</w:t>
            </w:r>
            <w:proofErr w:type="spellEnd"/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: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1) брюшной тиф, паратифы, сальмонеллез, дизентерия;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2) гельминтозы;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3) сифилис в заразном периоде;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4) лепра;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5) заразные кожные заболевания: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чесотка, трихофития, микроспория, парша, актиномикоз с изъязвлениями или свищами на открытых частях тела;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 xml:space="preserve">6) заразные и деструктивные формы туберкулеза легких, внелегочный туберкулез с наличием свищей, </w:t>
            </w:r>
            <w:proofErr w:type="spellStart"/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бактериоурии</w:t>
            </w:r>
            <w:proofErr w:type="spellEnd"/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, туберкулезной волчанки лица и рук;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7) гонорея (все формы);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8) инфекции кожи и подкожной клетчатки</w:t>
            </w:r>
          </w:p>
        </w:tc>
      </w:tr>
      <w:tr w:rsidR="00B93A59" w:rsidRPr="00DD0687" w:rsidTr="00FB0480">
        <w:tc>
          <w:tcPr>
            <w:tcW w:w="2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26. Работы, связанные с переработкой молока и изготовлением молочных продуктов</w:t>
            </w:r>
          </w:p>
        </w:tc>
        <w:tc>
          <w:tcPr>
            <w:tcW w:w="110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3A59" w:rsidRPr="00DD0687" w:rsidRDefault="00B93A59" w:rsidP="00DA3CE4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1 раз в год</w:t>
            </w:r>
          </w:p>
        </w:tc>
        <w:tc>
          <w:tcPr>
            <w:tcW w:w="233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proofErr w:type="spellStart"/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Дерматовенеролог</w:t>
            </w:r>
            <w:proofErr w:type="spellEnd"/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proofErr w:type="spellStart"/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Оториноларинголог</w:t>
            </w:r>
            <w:proofErr w:type="spellEnd"/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Стоматолог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*Инфекционист</w:t>
            </w:r>
          </w:p>
        </w:tc>
        <w:tc>
          <w:tcPr>
            <w:tcW w:w="309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Рентгенография грудной клетки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Исследование крови на сифилис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Мазки на гонорею при поступлении на работу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 xml:space="preserve">Исследования на носительство возбудителей кишечных инфекций и серологическое обследование на брюшной тиф при поступлении на работу и в дальнейшем - по </w:t>
            </w:r>
            <w:proofErr w:type="spellStart"/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эпидпоказаниям</w:t>
            </w:r>
            <w:proofErr w:type="spellEnd"/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 xml:space="preserve">Исследования на гельминтозы при поступлении на работу и в дальнейшем - не реже 1 раза в год </w:t>
            </w: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lastRenderedPageBreak/>
              <w:t xml:space="preserve">либо по </w:t>
            </w:r>
            <w:proofErr w:type="spellStart"/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эпидпоказаниям</w:t>
            </w:r>
            <w:proofErr w:type="spellEnd"/>
          </w:p>
        </w:tc>
        <w:tc>
          <w:tcPr>
            <w:tcW w:w="680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lastRenderedPageBreak/>
              <w:t xml:space="preserve">Заболевания и </w:t>
            </w:r>
            <w:proofErr w:type="spellStart"/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бактерионосительство</w:t>
            </w:r>
            <w:proofErr w:type="spellEnd"/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: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1) брюшной тиф, паратифы, сальмонеллез, дизентерия;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2) гельминтозы;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3) сифилис в заразном периоде;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4) лепра;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5) заразные кожные заболевания: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чесотка, трихофития, микроспория, парша, актиномикоз с изъязвлениями или свищами на открытых частях тела;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 xml:space="preserve">6) заразные и деструктивные формы туберкулеза легких, внелегочный туберкулез с наличием свищей, </w:t>
            </w:r>
            <w:proofErr w:type="spellStart"/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бактериоурии</w:t>
            </w:r>
            <w:proofErr w:type="spellEnd"/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, туберкулезной волчанки лица и рук;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7) гонорея (все формы);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lastRenderedPageBreak/>
              <w:t>8) инфекции кожи и подкожной клетчатки;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 xml:space="preserve">9) </w:t>
            </w:r>
            <w:proofErr w:type="spellStart"/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озена</w:t>
            </w:r>
            <w:proofErr w:type="spellEnd"/>
          </w:p>
        </w:tc>
      </w:tr>
    </w:tbl>
    <w:p w:rsidR="00B93A59" w:rsidRPr="00DD0687" w:rsidRDefault="00B93A59" w:rsidP="00DA3CE4">
      <w:pPr>
        <w:spacing w:after="0" w:line="240" w:lineRule="auto"/>
        <w:rPr>
          <w:rFonts w:ascii="Times New Roman" w:eastAsia="Times New Roman" w:hAnsi="Times New Roman" w:cs="Times New Roman"/>
          <w:vanish/>
          <w:color w:val="22272F"/>
          <w:sz w:val="20"/>
          <w:szCs w:val="20"/>
          <w:lang w:eastAsia="ru-RU"/>
        </w:rPr>
      </w:pPr>
    </w:p>
    <w:tbl>
      <w:tblPr>
        <w:tblW w:w="15877" w:type="dxa"/>
        <w:tblInd w:w="-27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8"/>
        <w:gridCol w:w="1100"/>
        <w:gridCol w:w="2332"/>
        <w:gridCol w:w="3093"/>
        <w:gridCol w:w="6804"/>
      </w:tblGrid>
      <w:tr w:rsidR="00B93A59" w:rsidRPr="00DD0687" w:rsidTr="00FB0480">
        <w:tc>
          <w:tcPr>
            <w:tcW w:w="2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27. Управление наземными транспортными средствами:</w:t>
            </w:r>
          </w:p>
        </w:tc>
        <w:tc>
          <w:tcPr>
            <w:tcW w:w="110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3A59" w:rsidRPr="00DD0687" w:rsidRDefault="00B93A59" w:rsidP="00DA3CE4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1 раз в 2 года</w:t>
            </w:r>
          </w:p>
        </w:tc>
        <w:tc>
          <w:tcPr>
            <w:tcW w:w="233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Невролог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Офтальмолог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proofErr w:type="spellStart"/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Оториноларинголог</w:t>
            </w:r>
            <w:proofErr w:type="spellEnd"/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Хирург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proofErr w:type="spellStart"/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Дерматовенеролог</w:t>
            </w:r>
            <w:proofErr w:type="spellEnd"/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*Эндокринолог</w:t>
            </w:r>
          </w:p>
        </w:tc>
        <w:tc>
          <w:tcPr>
            <w:tcW w:w="309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Рост, вес, определение группы крови и резус-фактора (при прохождении предварительного медицинского осмотра)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Аудиометрия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Исследование вестибулярного анализатора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Острота зрения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Цветоощущение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Определение полей зрения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proofErr w:type="spellStart"/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Биомикроскопия</w:t>
            </w:r>
            <w:proofErr w:type="spellEnd"/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 xml:space="preserve"> сред глаза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Офтальмоскопия глазного дна</w:t>
            </w:r>
          </w:p>
        </w:tc>
        <w:tc>
          <w:tcPr>
            <w:tcW w:w="680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3A59" w:rsidRPr="00DD0687" w:rsidRDefault="00B93A59" w:rsidP="00DA3C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</w:tbl>
    <w:p w:rsidR="00B93A59" w:rsidRPr="00DD0687" w:rsidRDefault="00B93A59" w:rsidP="00DA3CE4">
      <w:pPr>
        <w:spacing w:after="0" w:line="264" w:lineRule="atLeast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r w:rsidRPr="00DD0687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Пункт 27.1 изменен с 16 февраля 2015 г. - </w:t>
      </w:r>
      <w:hyperlink r:id="rId34" w:anchor="block_1026" w:history="1">
        <w:r w:rsidRPr="00DD0687">
          <w:rPr>
            <w:rFonts w:ascii="Times New Roman" w:eastAsia="Times New Roman" w:hAnsi="Times New Roman" w:cs="Times New Roman"/>
            <w:color w:val="3272C0"/>
            <w:sz w:val="20"/>
            <w:szCs w:val="20"/>
            <w:lang w:eastAsia="ru-RU"/>
          </w:rPr>
          <w:t>Приказ</w:t>
        </w:r>
      </w:hyperlink>
      <w:r w:rsidRPr="00DD0687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 Минздрава России от 5 декабря 2014 г. N 801н</w:t>
      </w:r>
    </w:p>
    <w:p w:rsidR="00B93A59" w:rsidRPr="00DD0687" w:rsidRDefault="00DD0687" w:rsidP="00DA3CE4">
      <w:pPr>
        <w:spacing w:line="264" w:lineRule="atLeast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hyperlink r:id="rId35" w:anchor="block_2271" w:history="1">
        <w:r w:rsidR="00B93A59" w:rsidRPr="00DD0687">
          <w:rPr>
            <w:rFonts w:ascii="Times New Roman" w:eastAsia="Times New Roman" w:hAnsi="Times New Roman" w:cs="Times New Roman"/>
            <w:color w:val="3272C0"/>
            <w:sz w:val="20"/>
            <w:szCs w:val="20"/>
            <w:lang w:eastAsia="ru-RU"/>
          </w:rPr>
          <w:t>См. предыдущую редакцию</w:t>
        </w:r>
      </w:hyperlink>
    </w:p>
    <w:tbl>
      <w:tblPr>
        <w:tblW w:w="15735" w:type="dxa"/>
        <w:tblInd w:w="-27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8"/>
        <w:gridCol w:w="1100"/>
        <w:gridCol w:w="2332"/>
        <w:gridCol w:w="2380"/>
        <w:gridCol w:w="7375"/>
      </w:tblGrid>
      <w:tr w:rsidR="00B93A59" w:rsidRPr="00DD0687" w:rsidTr="004D1294">
        <w:tc>
          <w:tcPr>
            <w:tcW w:w="2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27.1. категории "А"</w:t>
            </w:r>
          </w:p>
        </w:tc>
        <w:tc>
          <w:tcPr>
            <w:tcW w:w="110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3A59" w:rsidRPr="00DD0687" w:rsidRDefault="00B93A59" w:rsidP="00DA3C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3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3A59" w:rsidRPr="00DD0687" w:rsidRDefault="00B93A59" w:rsidP="00DA3C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3A59" w:rsidRPr="00DD0687" w:rsidRDefault="00B93A59" w:rsidP="00DA3C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37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1) Острота зрения с коррекцией ниже 0,6 на лучшем глазу, ниже 0,2 - на худшем.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Допустимая коррекция при близорукости и дальнозоркости 8,0 D, в том числе контактными линзами, астигматизме - 3,0 D (сумма сферы и цилиндра не должна превышать 8,0 D).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Разница в силе линз двух глаз не должна превышать 3,0 D.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2) Отсутствие зрения на одном глазу при остроте зрения ниже 0,8 (без коррекции) на другом.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3) Центральная скотома абсолютная или относительная (при скотоме и наличии изменений зрительной функции не ниже значений, указанных в п. 1 настоящей графы подпункта - допуск без ограничений).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4) Состояние после рефракционных операций на роговой оболочке (</w:t>
            </w:r>
            <w:proofErr w:type="spellStart"/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кератотомия</w:t>
            </w:r>
            <w:proofErr w:type="spellEnd"/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кератомилез</w:t>
            </w:r>
            <w:proofErr w:type="spellEnd"/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кератокоагуляция</w:t>
            </w:r>
            <w:proofErr w:type="spellEnd"/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, рефракционная кератопластика).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Допускаются к вождению лица через 3 месяца после операции при остроте зрения с коррекцией не ниже 0,6 на лучшем глазу, не ниже 0,2 - на худшем.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5) Допустимая коррекция при близорукости и дальнозоркости 8,0 D, в том числе контактными линзами, астигматизме - 3,0 D (сумма сферы и цилиндра не должна превышать 8,0 D).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Разница в силе линз двух глаз не должна превышать 3,0 D, при отсутствии осложнений и исходной (до операции) рефракции - от +8,0 до -8,0 D.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 xml:space="preserve">При невозможности установить дооперационную рефракцию вопросы профессиональной пригодности решаются положительно при длине оси глаза от </w:t>
            </w: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lastRenderedPageBreak/>
              <w:t>21,5 до 27,0 мм.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 xml:space="preserve">6) Искусственный хрусталик, хотя бы на одном глазу. Допускаются </w:t>
            </w:r>
            <w:proofErr w:type="spellStart"/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стажированные</w:t>
            </w:r>
            <w:proofErr w:type="spellEnd"/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 xml:space="preserve"> водители при остроте зрения с коррекцией не ниже 0,6 на лучшем глазу, не ниже 0,2 - на худшем. Допустимая коррекция при близорукости и дальнозоркости 8,0 D, в том числе контактными линзами, астигматизме 3,0 D (сумма сферы и цилиндра не должна превышать 8,0 D). Разница в силе линз двух глаз не должна превышать 3,0 D, нормальное поле зрения и отсутствие осложнений в течение полугода после операции.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7) Хронические заболевания оболочек глаза, сопровождающиеся значительным нарушением функции зрения, стойкие изменения век, в том числе и их слизистых оболочек, парезы мышц век, препятствующие зрению или ограничивающие движение глазного яблока (после оперативного лечения с положительным результатом допуск осуществляется индивидуально).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8) Хроническое, не поддающееся консервативному лечению воспаление слезного мешка, а также упорное, не поддающееся лечению слезотечение.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 xml:space="preserve">9) Паралитическое косоглазие и другие нарушения </w:t>
            </w:r>
            <w:proofErr w:type="spellStart"/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содружественного</w:t>
            </w:r>
            <w:proofErr w:type="spellEnd"/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 xml:space="preserve"> движения глаз.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10) Стойкая диплопия вследствие косоглазия любой этиологии.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11) Спонтанный нистагм при отклонении зрачков на 70° от среднего положения.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12) Ограничение поля зрения более чем на 20 в любом из меридианов.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13) Нарушение цветоощущения.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14) Заболевания сетчатки и зрительного нерва (пигментный ретинит, атрофия зрительного нерва, отслойка сетчатки и др.).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15) Глаукома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16) Отсутствие одной верхней или нижней конечности, кисти или стопы, а также деформация кисти или стопы, значительно затрудняющая их движение. В порядке исключения могут допускаться лица с одной ампутированной голенью, если ампутационная культя не менее 1/3 голени и подвижность в коленном суставе ампутированной конечности полностью сохранена.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17) Отсутствие пальцев или фаланг, а также неподвижность в межфаланговых суставах: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отсутствие двух фаланг большого пальца на правой или левой руке;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отсутствие или неподвижность двух или более пальцев на правой руке или полное сведение хотя бы одного пальца;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отсутствие или неподвижность трех или более пальцев на левой руке или полное сведение хотя бы одного пальца (при сохранении хватательной функции и силы кисти вопрос о допуске к управлению решается индивидуально).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 xml:space="preserve">18) Укорочение нижней конечности более чем на 6 см - </w:t>
            </w:r>
            <w:proofErr w:type="spellStart"/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освидетельствуемые</w:t>
            </w:r>
            <w:proofErr w:type="spellEnd"/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 xml:space="preserve"> могут быть признаны годными, если конечность не имеет дефектов со стороны костей, мягких тканей и суставов, объем движений сохранен, длина конечности более 75 см (от пяточной кости до середины большого вертела бедра).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lastRenderedPageBreak/>
              <w:t>19) Отсутствие верхней конечности или кисти, отсутствие нижней конечности на любом уровне бедра или голени при нарушении подвижности в коленном суставе.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20) Травматические деформации и дефекты костей черепа с наличием выраженной неврологической симптоматики, препятствующей управлению транспортными средствами. При наличии незначительной неврологической симптоматики допуск осуществляется индивидуально с переосвидетельствованием через один год.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proofErr w:type="gramStart"/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21) Полная глухота на одно ухо (острота слуха: разговорная речь на другое ухо менее 3 м, шепотная речь менее 1 м, или разговорная речь на каждое ухо менее 2 м (при полной глухоте, глухонемоте допуск осуществляется с переосвидетельствованием не реже чем 1 раз в год), за исключением отсутствия слуха, выраженных и значительно выраженных нарушений слуха (глухота и III, IV степень</w:t>
            </w:r>
            <w:proofErr w:type="gramEnd"/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тугоухости)).</w:t>
            </w:r>
            <w:proofErr w:type="gramEnd"/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 xml:space="preserve">22) Хроническое одностороннее или двустороннее гнойное воспаление среднего уха, осложненное </w:t>
            </w:r>
            <w:proofErr w:type="spellStart"/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холестеатомой</w:t>
            </w:r>
            <w:proofErr w:type="spellEnd"/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, грануляциями или полипом (</w:t>
            </w:r>
            <w:proofErr w:type="spellStart"/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эпитимпанит</w:t>
            </w:r>
            <w:proofErr w:type="spellEnd"/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).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Наличие фистульного симптома (после оперативного лечения с хорошим результатом вопрос решается индивидуально).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 xml:space="preserve">23) Хронический гнойный мастоидит, осложнения вследствие </w:t>
            </w:r>
            <w:proofErr w:type="spellStart"/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мастоидэктомии</w:t>
            </w:r>
            <w:proofErr w:type="spellEnd"/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 xml:space="preserve"> (киста, свищ).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 xml:space="preserve">24) Заболевания любой этиологии, вызывающие нарушения функции вестибулярного анализатора, синдромы головокружения, нистагм (болезнь </w:t>
            </w:r>
            <w:proofErr w:type="spellStart"/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Меньера</w:t>
            </w:r>
            <w:proofErr w:type="spellEnd"/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, лабиринтиты, вестибулярные кризы любой этиологии и др.).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25) Болезни эндокринной системы прогрессирующего течения со стойкими выраженными нарушениями функций других органов и систем (допуск к вождению решается индивидуально при условии ежегодного переосвидетельствования после обследования и лечения у эндокринолога).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26) Ишемическая болезнь сердца: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стенокардия нестабильная, стенокардия напряжения, ФК III ст., нарушения сердечного ритма высокой градации либо сочетание указанных состояний (допуск к вождению решается индивидуально при условии ежегодного переосвидетельствования после обследования и лечения у кардиолога).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27) Гипертоническая болезнь III стадии, 3 степени, риск IV (допуск к вождению решается индивидуально при условии ежегодного переосвидетельствования по результатам лечения и рекомендаций кардиолога).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28) Болезни бронхолегочной системы с явлениями дыхательной недостаточности или легочно-сердечной недостаточностью 2-3 ст.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(допуск к вождению решается индивидуально после обследования и лечения у пульмонолога).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 xml:space="preserve">29) Выпадение матки и влагалища, </w:t>
            </w:r>
            <w:proofErr w:type="spellStart"/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ретровагинальные</w:t>
            </w:r>
            <w:proofErr w:type="spellEnd"/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 xml:space="preserve"> и пузырно-влагалищные свищи, разрывы промежности с нарушением целостности сфинктеров прямой кишки, водянка яичка или семенного канатика, грыжи и другие заболевания, вызывающие ограничения и болезненность движений, препятствующих управлению транспортными средствами.</w:t>
            </w:r>
          </w:p>
        </w:tc>
      </w:tr>
      <w:tr w:rsidR="00B93A59" w:rsidRPr="00DD0687" w:rsidTr="004D1294">
        <w:tc>
          <w:tcPr>
            <w:tcW w:w="2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lastRenderedPageBreak/>
              <w:t>27.2. категории "А</w:t>
            </w:r>
            <w:proofErr w:type="gramStart"/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1</w:t>
            </w:r>
            <w:proofErr w:type="gramEnd"/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110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3A59" w:rsidRPr="00DD0687" w:rsidRDefault="00B93A59" w:rsidP="00DA3C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3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3A59" w:rsidRPr="00DD0687" w:rsidRDefault="00B93A59" w:rsidP="00DA3C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3A59" w:rsidRPr="00DD0687" w:rsidRDefault="00B93A59" w:rsidP="00DA3C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37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1) Острота зрения ниже 0,5 на лучшем глазу и ниже 0,2 - на худшем глазу (с коррекцией);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отсутствие зрения на одном глазу при остроте зрения ниже 0,8 (без коррекции) на другом.</w:t>
            </w:r>
          </w:p>
          <w:p w:rsidR="00B93A59" w:rsidRPr="00DD0687" w:rsidRDefault="00B93A59" w:rsidP="00DA3CE4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2) Утратил силу с 16 февраля 2015 г. - </w:t>
            </w:r>
            <w:hyperlink r:id="rId36" w:anchor="block_1027" w:history="1">
              <w:r w:rsidRPr="00DD0687">
                <w:rPr>
                  <w:rFonts w:ascii="Times New Roman" w:eastAsia="Times New Roman" w:hAnsi="Times New Roman" w:cs="Times New Roman"/>
                  <w:color w:val="3272C0"/>
                  <w:sz w:val="20"/>
                  <w:szCs w:val="20"/>
                  <w:lang w:eastAsia="ru-RU"/>
                </w:rPr>
                <w:t>Приказ</w:t>
              </w:r>
            </w:hyperlink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 Минздрава России от 5 декабря 2014 г. N 801н</w:t>
            </w:r>
          </w:p>
          <w:p w:rsidR="00B93A59" w:rsidRPr="00DD0687" w:rsidRDefault="00DD0687" w:rsidP="00DA3CE4">
            <w:pPr>
              <w:spacing w:line="264" w:lineRule="atLeast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hyperlink r:id="rId37" w:anchor="block_22722" w:history="1">
              <w:r w:rsidR="00B93A59" w:rsidRPr="00DD0687">
                <w:rPr>
                  <w:rFonts w:ascii="Times New Roman" w:eastAsia="Times New Roman" w:hAnsi="Times New Roman" w:cs="Times New Roman"/>
                  <w:color w:val="3272C0"/>
                  <w:sz w:val="20"/>
                  <w:szCs w:val="20"/>
                  <w:lang w:eastAsia="ru-RU"/>
                </w:rPr>
                <w:t>См. предыдущую редакцию</w:t>
              </w:r>
            </w:hyperlink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3) Отсутствие верхней конечности или кисти, отсутствие нижней конечности на любом уровне бедра или голени при нарушении подвижности в коленном суставе.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 xml:space="preserve">4) Заболевания любой этиологии, вызывающие нарушения функции вестибулярного анализатора, синдромы головокружения, нистагм (болезнь </w:t>
            </w:r>
            <w:proofErr w:type="spellStart"/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Меньера</w:t>
            </w:r>
            <w:proofErr w:type="spellEnd"/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, лабиринтиты, вестибулярные кризы любой этиологии и др.).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 xml:space="preserve">5) Выпадение матки и влагалища, </w:t>
            </w:r>
            <w:proofErr w:type="spellStart"/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ретровагинальные</w:t>
            </w:r>
            <w:proofErr w:type="spellEnd"/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 xml:space="preserve"> и пузырно-влагалищные свищи, разрывы промежности с нарушением целостности сфинктеров прямой кишки, водянка яичка или семенного канатика, грыжи и другие заболевания, вызывающие ограничения и болезненность движений, препятствующих управлению транспортными средствами.</w:t>
            </w:r>
          </w:p>
        </w:tc>
      </w:tr>
    </w:tbl>
    <w:p w:rsidR="00B93A59" w:rsidRPr="00DD0687" w:rsidRDefault="00B93A59" w:rsidP="00DA3CE4">
      <w:pPr>
        <w:spacing w:after="0" w:line="264" w:lineRule="atLeast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r w:rsidRPr="00DD0687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Пункт 27.3 изменен с 7 января 2020 г. - </w:t>
      </w:r>
      <w:hyperlink r:id="rId38" w:anchor="block_10022" w:history="1">
        <w:r w:rsidRPr="00DD0687">
          <w:rPr>
            <w:rFonts w:ascii="Times New Roman" w:eastAsia="Times New Roman" w:hAnsi="Times New Roman" w:cs="Times New Roman"/>
            <w:color w:val="3272C0"/>
            <w:sz w:val="20"/>
            <w:szCs w:val="20"/>
            <w:lang w:eastAsia="ru-RU"/>
          </w:rPr>
          <w:t>Приказ</w:t>
        </w:r>
      </w:hyperlink>
      <w:r w:rsidRPr="00DD0687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 Минздрава России от 13 декабря 2019 г. N 1032Н</w:t>
      </w:r>
    </w:p>
    <w:p w:rsidR="00B93A59" w:rsidRPr="00DD0687" w:rsidRDefault="00DD0687" w:rsidP="00DA3CE4">
      <w:pPr>
        <w:spacing w:line="264" w:lineRule="atLeast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hyperlink r:id="rId39" w:anchor="block_2273" w:history="1">
        <w:r w:rsidR="00B93A59" w:rsidRPr="00DD0687">
          <w:rPr>
            <w:rFonts w:ascii="Times New Roman" w:eastAsia="Times New Roman" w:hAnsi="Times New Roman" w:cs="Times New Roman"/>
            <w:color w:val="3272C0"/>
            <w:sz w:val="20"/>
            <w:szCs w:val="20"/>
            <w:lang w:eastAsia="ru-RU"/>
          </w:rPr>
          <w:t>См. предыдущую редакцию</w:t>
        </w:r>
      </w:hyperlink>
    </w:p>
    <w:tbl>
      <w:tblPr>
        <w:tblW w:w="15735" w:type="dxa"/>
        <w:tblInd w:w="-27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8"/>
        <w:gridCol w:w="1100"/>
        <w:gridCol w:w="2332"/>
        <w:gridCol w:w="2380"/>
        <w:gridCol w:w="7375"/>
      </w:tblGrid>
      <w:tr w:rsidR="00B93A59" w:rsidRPr="00DD0687" w:rsidTr="004D1294">
        <w:tc>
          <w:tcPr>
            <w:tcW w:w="2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27.3. категории "В"</w:t>
            </w:r>
          </w:p>
        </w:tc>
        <w:tc>
          <w:tcPr>
            <w:tcW w:w="110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3A59" w:rsidRPr="00DD0687" w:rsidRDefault="00B93A59" w:rsidP="00DA3C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3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3A59" w:rsidRPr="00DD0687" w:rsidRDefault="00B93A59" w:rsidP="00DA3C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3A59" w:rsidRPr="00DD0687" w:rsidRDefault="00B93A59" w:rsidP="00DA3C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37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3A59" w:rsidRPr="00DD0687" w:rsidRDefault="00B93A59" w:rsidP="00DA3CE4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1) Медицинские противопоказания, изложенные в п. 3 - 25 настоящей графы </w:t>
            </w:r>
            <w:hyperlink r:id="rId40" w:anchor="block_2271" w:history="1">
              <w:r w:rsidRPr="00DD0687">
                <w:rPr>
                  <w:rFonts w:ascii="Times New Roman" w:eastAsia="Times New Roman" w:hAnsi="Times New Roman" w:cs="Times New Roman"/>
                  <w:color w:val="3272C0"/>
                  <w:sz w:val="20"/>
                  <w:szCs w:val="20"/>
                  <w:lang w:eastAsia="ru-RU"/>
                </w:rPr>
                <w:t>подпункта 27.1</w:t>
              </w:r>
            </w:hyperlink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.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2) Понижение остроты зрения ниже 0,5 на лучшем глазу и ниже 0,2 - на худшем глазу (с коррекцией).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3) Отсутствие зрения на одном глазу при остроте зрения ниже 0,8 (без коррекции) на другом.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4) Для водителей такси и водителей транспортных средств оперативных служб (скорая медицинская помощь, противопожарная служба, милиция, аварийно-спасательная служба, военная автомобильная инспекция), - острота зрения с коррекцией ниже 0,8 на одном глазу, ниже 0,4 - на другом.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Допустимая коррекция при близорукости и гиперметропии 8,0 D, в том числе контактными линзами, астигматизме - 3,0 D (сумма сферы и цилиндра не должна превышать 8,0 D).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Разница в силе линз двух глаз не должна превышать 3,0 D.</w:t>
            </w:r>
          </w:p>
        </w:tc>
      </w:tr>
    </w:tbl>
    <w:p w:rsidR="00B93A59" w:rsidRPr="00DD0687" w:rsidRDefault="00B93A59" w:rsidP="00DA3CE4">
      <w:pPr>
        <w:spacing w:after="0" w:line="264" w:lineRule="atLeast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r w:rsidRPr="00DD0687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Пункт 27.4 изменен с 7 января 2020 г. - </w:t>
      </w:r>
      <w:hyperlink r:id="rId41" w:anchor="block_10022" w:history="1">
        <w:r w:rsidRPr="00DD0687">
          <w:rPr>
            <w:rFonts w:ascii="Times New Roman" w:eastAsia="Times New Roman" w:hAnsi="Times New Roman" w:cs="Times New Roman"/>
            <w:color w:val="3272C0"/>
            <w:sz w:val="20"/>
            <w:szCs w:val="20"/>
            <w:lang w:eastAsia="ru-RU"/>
          </w:rPr>
          <w:t>Приказ</w:t>
        </w:r>
      </w:hyperlink>
      <w:r w:rsidRPr="00DD0687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 Минздрава России от 13 декабря 2019 г. N 1032Н</w:t>
      </w:r>
    </w:p>
    <w:p w:rsidR="00B93A59" w:rsidRPr="00DD0687" w:rsidRDefault="00B93A59" w:rsidP="00DA3CE4">
      <w:pPr>
        <w:spacing w:line="264" w:lineRule="atLeast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r w:rsidRPr="00DD0687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Те</w:t>
      </w:r>
      <w:proofErr w:type="gramStart"/>
      <w:r w:rsidRPr="00DD0687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кст пр</w:t>
      </w:r>
      <w:proofErr w:type="gramEnd"/>
      <w:r w:rsidRPr="00DD0687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иводится без учета названных изменений</w:t>
      </w:r>
    </w:p>
    <w:tbl>
      <w:tblPr>
        <w:tblW w:w="15735" w:type="dxa"/>
        <w:tblInd w:w="-27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32"/>
        <w:gridCol w:w="1092"/>
        <w:gridCol w:w="2316"/>
        <w:gridCol w:w="2364"/>
        <w:gridCol w:w="7431"/>
      </w:tblGrid>
      <w:tr w:rsidR="00B93A59" w:rsidRPr="00DD0687" w:rsidTr="004D1294">
        <w:tc>
          <w:tcPr>
            <w:tcW w:w="2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27.4. категории "В</w:t>
            </w:r>
            <w:proofErr w:type="gramStart"/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1</w:t>
            </w:r>
            <w:proofErr w:type="gramEnd"/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109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3A59" w:rsidRPr="00DD0687" w:rsidRDefault="00B93A59" w:rsidP="00DA3C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1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3A59" w:rsidRPr="00DD0687" w:rsidRDefault="00B93A59" w:rsidP="00DA3C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6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3A59" w:rsidRPr="00DD0687" w:rsidRDefault="00B93A59" w:rsidP="00DA3C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3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1) Медицинские противопоказания, изложенные в подпункте 28.1 настоящей графы.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 xml:space="preserve">2) Состояние после рефракционных операций на роговой оболочке - допускаются к вождению лица через 3 месяца после операции при остроте зрения с коррекцией не </w:t>
            </w: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lastRenderedPageBreak/>
              <w:t>ниже 0,6 на лучшем глазу, не ниже 0,2 - на худшем.</w:t>
            </w:r>
          </w:p>
        </w:tc>
      </w:tr>
      <w:tr w:rsidR="00B93A59" w:rsidRPr="00DD0687" w:rsidTr="004D1294">
        <w:tc>
          <w:tcPr>
            <w:tcW w:w="15735" w:type="dxa"/>
            <w:gridSpan w:val="5"/>
            <w:shd w:val="clear" w:color="auto" w:fill="FFFFFF"/>
            <w:hideMark/>
          </w:tcPr>
          <w:p w:rsidR="00B93A59" w:rsidRPr="00DD0687" w:rsidRDefault="00B93A59" w:rsidP="00DA3CE4">
            <w:pPr>
              <w:spacing w:before="75" w:line="264" w:lineRule="atLeast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lastRenderedPageBreak/>
              <w:t>По-видимому, в тексте графы 5 пункта 27.4 настоящей таблицы допущена опечатка. Подпункт 28.1 в настоящем приложении отсутствует</w:t>
            </w:r>
          </w:p>
        </w:tc>
      </w:tr>
    </w:tbl>
    <w:p w:rsidR="00B93A59" w:rsidRPr="00DD0687" w:rsidRDefault="00B93A59" w:rsidP="00DA3CE4">
      <w:pPr>
        <w:spacing w:after="0" w:line="264" w:lineRule="atLeast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r w:rsidRPr="00DD0687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Пункт 27.5 изменен с 7 января 2020 г. - </w:t>
      </w:r>
      <w:hyperlink r:id="rId42" w:anchor="block_10023" w:history="1">
        <w:r w:rsidRPr="00DD0687">
          <w:rPr>
            <w:rFonts w:ascii="Times New Roman" w:eastAsia="Times New Roman" w:hAnsi="Times New Roman" w:cs="Times New Roman"/>
            <w:color w:val="3272C0"/>
            <w:sz w:val="20"/>
            <w:szCs w:val="20"/>
            <w:lang w:eastAsia="ru-RU"/>
          </w:rPr>
          <w:t>Приказ</w:t>
        </w:r>
      </w:hyperlink>
      <w:r w:rsidRPr="00DD0687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 Минздрава России от 13 декабря 2019 г. N 1032Н</w:t>
      </w:r>
    </w:p>
    <w:p w:rsidR="00B93A59" w:rsidRPr="00DD0687" w:rsidRDefault="00B93A59" w:rsidP="00DA3CE4">
      <w:pPr>
        <w:spacing w:line="264" w:lineRule="atLeast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r w:rsidRPr="00DD0687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Те</w:t>
      </w:r>
      <w:proofErr w:type="gramStart"/>
      <w:r w:rsidRPr="00DD0687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кст пр</w:t>
      </w:r>
      <w:proofErr w:type="gramEnd"/>
      <w:r w:rsidRPr="00DD0687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иводится без учета названных изменений</w:t>
      </w:r>
    </w:p>
    <w:tbl>
      <w:tblPr>
        <w:tblW w:w="15735" w:type="dxa"/>
        <w:tblInd w:w="-27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32"/>
        <w:gridCol w:w="1092"/>
        <w:gridCol w:w="2316"/>
        <w:gridCol w:w="2364"/>
        <w:gridCol w:w="7431"/>
      </w:tblGrid>
      <w:tr w:rsidR="00B93A59" w:rsidRPr="00DD0687" w:rsidTr="004D1294">
        <w:tc>
          <w:tcPr>
            <w:tcW w:w="2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27.5. категории "BE"</w:t>
            </w:r>
          </w:p>
        </w:tc>
        <w:tc>
          <w:tcPr>
            <w:tcW w:w="109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3A59" w:rsidRPr="00DD0687" w:rsidRDefault="00B93A59" w:rsidP="00DA3C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1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3A59" w:rsidRPr="00DD0687" w:rsidRDefault="00B93A59" w:rsidP="00DA3C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6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3A59" w:rsidRPr="00DD0687" w:rsidRDefault="00B93A59" w:rsidP="00DA3C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3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Медицинские противопоказания, изложенные в подпункте 28.4 настоящей графы.</w:t>
            </w:r>
          </w:p>
        </w:tc>
      </w:tr>
      <w:tr w:rsidR="00B93A59" w:rsidRPr="00DD0687" w:rsidTr="004D1294">
        <w:tc>
          <w:tcPr>
            <w:tcW w:w="15735" w:type="dxa"/>
            <w:gridSpan w:val="5"/>
            <w:shd w:val="clear" w:color="auto" w:fill="FFFFFF"/>
            <w:hideMark/>
          </w:tcPr>
          <w:p w:rsidR="00B93A59" w:rsidRPr="00DD0687" w:rsidRDefault="00B93A59" w:rsidP="00DA3CE4">
            <w:pPr>
              <w:spacing w:before="75" w:line="264" w:lineRule="atLeast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По-видимому, в тексте графы 5 пункта 27.5 настоящей таблицы допущена опечатка. Подпункт 28.4 в настоящем приложении отсутствует</w:t>
            </w:r>
          </w:p>
        </w:tc>
      </w:tr>
    </w:tbl>
    <w:p w:rsidR="00B93A59" w:rsidRPr="00DD0687" w:rsidRDefault="00B93A59" w:rsidP="00DA3CE4">
      <w:pPr>
        <w:spacing w:after="0" w:line="264" w:lineRule="atLeast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r w:rsidRPr="00DD0687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Пункт 27.6 изменен с 7 января 2020 г. - </w:t>
      </w:r>
      <w:hyperlink r:id="rId43" w:anchor="block_10022" w:history="1">
        <w:r w:rsidRPr="00DD0687">
          <w:rPr>
            <w:rFonts w:ascii="Times New Roman" w:eastAsia="Times New Roman" w:hAnsi="Times New Roman" w:cs="Times New Roman"/>
            <w:color w:val="3272C0"/>
            <w:sz w:val="20"/>
            <w:szCs w:val="20"/>
            <w:lang w:eastAsia="ru-RU"/>
          </w:rPr>
          <w:t>Приказ</w:t>
        </w:r>
      </w:hyperlink>
      <w:r w:rsidRPr="00DD0687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 Минздрава России от 13 декабря 2019 г. N 1032Н</w:t>
      </w:r>
    </w:p>
    <w:p w:rsidR="00B93A59" w:rsidRPr="00DD0687" w:rsidRDefault="00DD0687" w:rsidP="00DA3CE4">
      <w:pPr>
        <w:spacing w:line="264" w:lineRule="atLeast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hyperlink r:id="rId44" w:anchor="block_2276" w:history="1">
        <w:r w:rsidR="00B93A59" w:rsidRPr="00DD0687">
          <w:rPr>
            <w:rFonts w:ascii="Times New Roman" w:eastAsia="Times New Roman" w:hAnsi="Times New Roman" w:cs="Times New Roman"/>
            <w:color w:val="3272C0"/>
            <w:sz w:val="20"/>
            <w:szCs w:val="20"/>
            <w:lang w:eastAsia="ru-RU"/>
          </w:rPr>
          <w:t>См. предыдущую редакцию</w:t>
        </w:r>
      </w:hyperlink>
    </w:p>
    <w:tbl>
      <w:tblPr>
        <w:tblW w:w="15877" w:type="dxa"/>
        <w:tblInd w:w="-27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8"/>
        <w:gridCol w:w="1100"/>
        <w:gridCol w:w="2332"/>
        <w:gridCol w:w="2380"/>
        <w:gridCol w:w="7517"/>
      </w:tblGrid>
      <w:tr w:rsidR="00B93A59" w:rsidRPr="00DD0687" w:rsidTr="004D1294">
        <w:tc>
          <w:tcPr>
            <w:tcW w:w="2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27.6. категории "С"</w:t>
            </w:r>
          </w:p>
        </w:tc>
        <w:tc>
          <w:tcPr>
            <w:tcW w:w="110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3A59" w:rsidRPr="00DD0687" w:rsidRDefault="00B93A59" w:rsidP="00DA3C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3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3A59" w:rsidRPr="00DD0687" w:rsidRDefault="00B93A59" w:rsidP="00DA3C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3A59" w:rsidRPr="00DD0687" w:rsidRDefault="00B93A59" w:rsidP="00DA3C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5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3A59" w:rsidRPr="00DD0687" w:rsidRDefault="00B93A59" w:rsidP="00DA3CE4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1) Медицинские противопоказания, изложенные в п. 3 - 25 настоящей графы </w:t>
            </w:r>
            <w:hyperlink r:id="rId45" w:anchor="block_2271" w:history="1">
              <w:r w:rsidRPr="00DD0687">
                <w:rPr>
                  <w:rFonts w:ascii="Times New Roman" w:eastAsia="Times New Roman" w:hAnsi="Times New Roman" w:cs="Times New Roman"/>
                  <w:color w:val="3272C0"/>
                  <w:sz w:val="20"/>
                  <w:szCs w:val="20"/>
                  <w:lang w:eastAsia="ru-RU"/>
                </w:rPr>
                <w:t>подпункта 27.1</w:t>
              </w:r>
            </w:hyperlink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.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2) Острота зрения с коррекцией ниже 0,8 на одном глазу, ниже 0,4 - на другом.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Допустимая коррекция при близорукости и гиперметропии 8,0 D, в том числе контактными линзами, астигматизме - 3,0 D (сумма сферы и цилиндра не должна превышать 8,0 D).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Разница в силе линз двух глаз не должна превышать 3,0 D.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3) Отсутствие зрения на одном глазу при остроте зрения ниже 0,8 (без коррекции) на другом.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Искусственный хрусталик, хотя бы на одном глазу.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proofErr w:type="gramStart"/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 xml:space="preserve">4) Восприятие разговорной речи на одно или оба уха на расстоянии менее 3 м, шепотной речи - на расстоянии 1 м (при полной глухоте на одно ухо и восприятии разговорной речи на расстоянии менее 3 м на другое ухо или восприятии разговорной речи не менее 2 м на каждое ухо, вопрос о допуске </w:t>
            </w:r>
            <w:proofErr w:type="spellStart"/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стажированных</w:t>
            </w:r>
            <w:proofErr w:type="spellEnd"/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 xml:space="preserve"> водителей решается индивидуально при ежегодном переосвидетельствовании).</w:t>
            </w:r>
            <w:proofErr w:type="gramEnd"/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5) Отсутствие одной верхней или нижней конечности, кисти или стопы, а также деформация кисти или стопы, значительно затрудняющая их движение,- не допускаются во всех случаях.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6) Отсутствие пальцев или фаланг, а также неподвижность в межфаланговых суставах рук - не допускаются даже при сохранной хватательной функции.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7) Травматические деформации и дефекты костей черепа с наличием выраженной неврологической симптоматики.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8) Ишемическая болезнь сердца: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стенокардия нестабильная, стенокардия напряжения, ФК III, нарушения сердечного ритма высокой градации, либо сочетание указанных состояний.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9) Гипертоническая болезнь II-III ст.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При гипертонической болезни 1 ст.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lastRenderedPageBreak/>
              <w:t>допуск осуществляется индивидуально при условии ежегодного освидетельствования.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10) Диабет (все виды и формы).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11) Рост ниже 150 см (вопрос решается индивидуально), резкое отставание физического развития.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12) Беременность и период лактации</w:t>
            </w:r>
          </w:p>
        </w:tc>
      </w:tr>
    </w:tbl>
    <w:p w:rsidR="00B93A59" w:rsidRPr="00DD0687" w:rsidRDefault="00B93A59" w:rsidP="00DA3CE4">
      <w:pPr>
        <w:spacing w:after="0" w:line="264" w:lineRule="atLeast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r w:rsidRPr="00DD0687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lastRenderedPageBreak/>
        <w:t>Пункт 27.7 изменен с 7 января 2020 г. - </w:t>
      </w:r>
      <w:hyperlink r:id="rId46" w:anchor="block_10024" w:history="1">
        <w:r w:rsidRPr="00DD0687">
          <w:rPr>
            <w:rFonts w:ascii="Times New Roman" w:eastAsia="Times New Roman" w:hAnsi="Times New Roman" w:cs="Times New Roman"/>
            <w:color w:val="3272C0"/>
            <w:sz w:val="20"/>
            <w:szCs w:val="20"/>
            <w:lang w:eastAsia="ru-RU"/>
          </w:rPr>
          <w:t>Приказ</w:t>
        </w:r>
      </w:hyperlink>
      <w:r w:rsidRPr="00DD0687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 Минздрава России от 13 декабря 2019 г. N 1032Н</w:t>
      </w:r>
    </w:p>
    <w:p w:rsidR="00B93A59" w:rsidRPr="00DD0687" w:rsidRDefault="00B93A59" w:rsidP="00DA3CE4">
      <w:pPr>
        <w:spacing w:line="264" w:lineRule="atLeast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r w:rsidRPr="00DD0687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Те</w:t>
      </w:r>
      <w:proofErr w:type="gramStart"/>
      <w:r w:rsidRPr="00DD0687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кст пр</w:t>
      </w:r>
      <w:proofErr w:type="gramEnd"/>
      <w:r w:rsidRPr="00DD0687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иводится без учета названных изменений</w:t>
      </w:r>
    </w:p>
    <w:tbl>
      <w:tblPr>
        <w:tblW w:w="15877" w:type="dxa"/>
        <w:tblInd w:w="-27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79"/>
        <w:gridCol w:w="1357"/>
        <w:gridCol w:w="2878"/>
        <w:gridCol w:w="2937"/>
        <w:gridCol w:w="5626"/>
      </w:tblGrid>
      <w:tr w:rsidR="00B93A59" w:rsidRPr="00DD0687" w:rsidTr="004D1294">
        <w:trPr>
          <w:trHeight w:val="939"/>
        </w:trPr>
        <w:tc>
          <w:tcPr>
            <w:tcW w:w="3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27.7. категории "C1"</w:t>
            </w:r>
          </w:p>
        </w:tc>
        <w:tc>
          <w:tcPr>
            <w:tcW w:w="135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3A59" w:rsidRPr="00DD0687" w:rsidRDefault="00B93A59" w:rsidP="00DA3CE4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1 раз в 2 года</w:t>
            </w:r>
          </w:p>
        </w:tc>
        <w:tc>
          <w:tcPr>
            <w:tcW w:w="287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3A59" w:rsidRPr="00DD0687" w:rsidRDefault="00B93A59" w:rsidP="00DA3C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3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3A59" w:rsidRPr="00DD0687" w:rsidRDefault="00B93A59" w:rsidP="00DA3C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2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Медицинские противопоказания, изложенные в подпункте 28.6 настоящей графы.</w:t>
            </w:r>
          </w:p>
        </w:tc>
      </w:tr>
      <w:tr w:rsidR="00B93A59" w:rsidRPr="00DD0687" w:rsidTr="004D1294">
        <w:trPr>
          <w:trHeight w:val="790"/>
        </w:trPr>
        <w:tc>
          <w:tcPr>
            <w:tcW w:w="15877" w:type="dxa"/>
            <w:gridSpan w:val="5"/>
            <w:shd w:val="clear" w:color="auto" w:fill="FFFFFF"/>
            <w:hideMark/>
          </w:tcPr>
          <w:p w:rsidR="00B93A59" w:rsidRPr="00DD0687" w:rsidRDefault="00B93A59" w:rsidP="00DA3CE4">
            <w:pPr>
              <w:spacing w:before="75" w:line="264" w:lineRule="atLeast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По-видимому, в тексте графы 5 пункта 27.7 настоящей таблицы допущена опечатка. Подпункт 28.6 в настоящем приложении отсутствует</w:t>
            </w:r>
          </w:p>
        </w:tc>
      </w:tr>
    </w:tbl>
    <w:p w:rsidR="00B93A59" w:rsidRPr="00DD0687" w:rsidRDefault="00B93A59" w:rsidP="00DA3CE4">
      <w:pPr>
        <w:spacing w:after="0" w:line="264" w:lineRule="atLeast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r w:rsidRPr="00DD0687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Пункт 27.8 изменен с 7 января 2020 г. - </w:t>
      </w:r>
      <w:hyperlink r:id="rId47" w:anchor="block_10024" w:history="1">
        <w:r w:rsidRPr="00DD0687">
          <w:rPr>
            <w:rFonts w:ascii="Times New Roman" w:eastAsia="Times New Roman" w:hAnsi="Times New Roman" w:cs="Times New Roman"/>
            <w:color w:val="3272C0"/>
            <w:sz w:val="20"/>
            <w:szCs w:val="20"/>
            <w:lang w:eastAsia="ru-RU"/>
          </w:rPr>
          <w:t>Приказ</w:t>
        </w:r>
      </w:hyperlink>
      <w:r w:rsidRPr="00DD0687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 Минздрава России от 13 декабря 2019 г. N 1032Н</w:t>
      </w:r>
    </w:p>
    <w:p w:rsidR="00B93A59" w:rsidRPr="00DD0687" w:rsidRDefault="00B93A59" w:rsidP="00DA3CE4">
      <w:pPr>
        <w:spacing w:line="264" w:lineRule="atLeast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r w:rsidRPr="00DD0687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Те</w:t>
      </w:r>
      <w:proofErr w:type="gramStart"/>
      <w:r w:rsidRPr="00DD0687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кст пр</w:t>
      </w:r>
      <w:proofErr w:type="gramEnd"/>
      <w:r w:rsidRPr="00DD0687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иводится без учета названных изменений</w:t>
      </w:r>
    </w:p>
    <w:tbl>
      <w:tblPr>
        <w:tblW w:w="15877" w:type="dxa"/>
        <w:tblInd w:w="-27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99"/>
        <w:gridCol w:w="1367"/>
        <w:gridCol w:w="2898"/>
        <w:gridCol w:w="2958"/>
        <w:gridCol w:w="5555"/>
      </w:tblGrid>
      <w:tr w:rsidR="00B93A59" w:rsidRPr="00DD0687" w:rsidTr="004D1294">
        <w:trPr>
          <w:trHeight w:val="861"/>
        </w:trPr>
        <w:tc>
          <w:tcPr>
            <w:tcW w:w="3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27.8. категории "СЕ"</w:t>
            </w:r>
          </w:p>
        </w:tc>
        <w:tc>
          <w:tcPr>
            <w:tcW w:w="13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3A59" w:rsidRPr="00DD0687" w:rsidRDefault="00B93A59" w:rsidP="00DA3CE4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1 раз в 2 года</w:t>
            </w:r>
          </w:p>
        </w:tc>
        <w:tc>
          <w:tcPr>
            <w:tcW w:w="289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3A59" w:rsidRPr="00DD0687" w:rsidRDefault="00B93A59" w:rsidP="00DA3C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5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3A59" w:rsidRPr="00DD0687" w:rsidRDefault="00B93A59" w:rsidP="00DA3C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5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Медицинские противопоказания, изложенные в подпункте 28.6 настоящей графы.</w:t>
            </w:r>
          </w:p>
        </w:tc>
      </w:tr>
      <w:tr w:rsidR="00B93A59" w:rsidRPr="00DD0687" w:rsidTr="004D1294">
        <w:trPr>
          <w:trHeight w:val="725"/>
        </w:trPr>
        <w:tc>
          <w:tcPr>
            <w:tcW w:w="15877" w:type="dxa"/>
            <w:gridSpan w:val="5"/>
            <w:shd w:val="clear" w:color="auto" w:fill="FFFFFF"/>
            <w:hideMark/>
          </w:tcPr>
          <w:p w:rsidR="00B93A59" w:rsidRPr="00DD0687" w:rsidRDefault="00B93A59" w:rsidP="00DA3CE4">
            <w:pPr>
              <w:spacing w:before="75" w:line="264" w:lineRule="atLeast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По-видимому, в тексте графы 5 пункта 27.8 настоящей таблицы допущена опечатка. Подпункт 28.6 в настоящем приложении отсутствует</w:t>
            </w:r>
          </w:p>
        </w:tc>
      </w:tr>
    </w:tbl>
    <w:p w:rsidR="00B93A59" w:rsidRPr="00DD0687" w:rsidRDefault="00B93A59" w:rsidP="00DA3CE4">
      <w:pPr>
        <w:spacing w:after="0" w:line="264" w:lineRule="atLeast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r w:rsidRPr="00DD0687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Пункт 27.9 изменен с 7 января 2020 г. - </w:t>
      </w:r>
      <w:hyperlink r:id="rId48" w:anchor="block_10024" w:history="1">
        <w:r w:rsidRPr="00DD0687">
          <w:rPr>
            <w:rFonts w:ascii="Times New Roman" w:eastAsia="Times New Roman" w:hAnsi="Times New Roman" w:cs="Times New Roman"/>
            <w:color w:val="3272C0"/>
            <w:sz w:val="20"/>
            <w:szCs w:val="20"/>
            <w:lang w:eastAsia="ru-RU"/>
          </w:rPr>
          <w:t>Приказ</w:t>
        </w:r>
      </w:hyperlink>
      <w:r w:rsidRPr="00DD0687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 Минздрава России от 13 декабря 2019 г. N 1032Н</w:t>
      </w:r>
    </w:p>
    <w:p w:rsidR="00B93A59" w:rsidRPr="00DD0687" w:rsidRDefault="00B93A59" w:rsidP="00DA3CE4">
      <w:pPr>
        <w:spacing w:line="264" w:lineRule="atLeast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r w:rsidRPr="00DD0687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Те</w:t>
      </w:r>
      <w:proofErr w:type="gramStart"/>
      <w:r w:rsidRPr="00DD0687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кст пр</w:t>
      </w:r>
      <w:proofErr w:type="gramEnd"/>
      <w:r w:rsidRPr="00DD0687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иводится без учета названных изменений</w:t>
      </w:r>
    </w:p>
    <w:tbl>
      <w:tblPr>
        <w:tblW w:w="15877" w:type="dxa"/>
        <w:tblInd w:w="-27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06"/>
        <w:gridCol w:w="1370"/>
        <w:gridCol w:w="2905"/>
        <w:gridCol w:w="2965"/>
        <w:gridCol w:w="5531"/>
      </w:tblGrid>
      <w:tr w:rsidR="00B93A59" w:rsidRPr="00DD0687" w:rsidTr="004D1294">
        <w:trPr>
          <w:trHeight w:val="619"/>
        </w:trPr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27.9. категории "D"</w:t>
            </w:r>
          </w:p>
        </w:tc>
        <w:tc>
          <w:tcPr>
            <w:tcW w:w="137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3A59" w:rsidRPr="00DD0687" w:rsidRDefault="00B93A59" w:rsidP="00DA3CE4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1 раз в 2 года</w:t>
            </w:r>
          </w:p>
        </w:tc>
        <w:tc>
          <w:tcPr>
            <w:tcW w:w="290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3A59" w:rsidRPr="00DD0687" w:rsidRDefault="00B93A59" w:rsidP="00DA3C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6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3A59" w:rsidRPr="00DD0687" w:rsidRDefault="00B93A59" w:rsidP="00DA3C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3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1) Медицинские противопоказания, изложенные в подпункте 28.6 настоящей графы.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 xml:space="preserve">2) При дефектах речи и </w:t>
            </w:r>
            <w:proofErr w:type="spellStart"/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логоневрозе</w:t>
            </w:r>
            <w:proofErr w:type="spellEnd"/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 xml:space="preserve"> (заикание) в тяжелых формах - для водителей пассажирского транспорта допуск осуществляется индивидуально.</w:t>
            </w:r>
          </w:p>
        </w:tc>
      </w:tr>
      <w:tr w:rsidR="00B93A59" w:rsidRPr="00DD0687" w:rsidTr="004D1294">
        <w:trPr>
          <w:trHeight w:val="140"/>
        </w:trPr>
        <w:tc>
          <w:tcPr>
            <w:tcW w:w="15877" w:type="dxa"/>
            <w:gridSpan w:val="5"/>
            <w:shd w:val="clear" w:color="auto" w:fill="FFFFFF"/>
            <w:hideMark/>
          </w:tcPr>
          <w:p w:rsidR="00B93A59" w:rsidRPr="00DD0687" w:rsidRDefault="00B93A59" w:rsidP="00DA3CE4">
            <w:pPr>
              <w:spacing w:before="75" w:line="264" w:lineRule="atLeast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По-видимому, в тексте графы 5 пункта 27.9 настоящей таблицы допущена опечатка. Подпункт 28.6 в настоящем приложении отсутствует</w:t>
            </w:r>
          </w:p>
        </w:tc>
      </w:tr>
    </w:tbl>
    <w:p w:rsidR="00B93A59" w:rsidRPr="00DD0687" w:rsidRDefault="00B93A59" w:rsidP="00DA3CE4">
      <w:pPr>
        <w:spacing w:after="0" w:line="264" w:lineRule="atLeast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r w:rsidRPr="00DD0687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Пункт 27.10 изменен с 7 января 2020 г. - </w:t>
      </w:r>
      <w:hyperlink r:id="rId49" w:anchor="block_10024" w:history="1">
        <w:r w:rsidRPr="00DD0687">
          <w:rPr>
            <w:rFonts w:ascii="Times New Roman" w:eastAsia="Times New Roman" w:hAnsi="Times New Roman" w:cs="Times New Roman"/>
            <w:color w:val="3272C0"/>
            <w:sz w:val="20"/>
            <w:szCs w:val="20"/>
            <w:lang w:eastAsia="ru-RU"/>
          </w:rPr>
          <w:t>Приказ</w:t>
        </w:r>
      </w:hyperlink>
      <w:r w:rsidRPr="00DD0687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 Минздрава России от 13 декабря 2019 г. N 1032Н</w:t>
      </w:r>
    </w:p>
    <w:p w:rsidR="00B93A59" w:rsidRPr="00DD0687" w:rsidRDefault="00B93A59" w:rsidP="00DA3CE4">
      <w:pPr>
        <w:spacing w:line="264" w:lineRule="atLeast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r w:rsidRPr="00DD0687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Те</w:t>
      </w:r>
      <w:proofErr w:type="gramStart"/>
      <w:r w:rsidRPr="00DD0687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кст пр</w:t>
      </w:r>
      <w:proofErr w:type="gramEnd"/>
      <w:r w:rsidRPr="00DD0687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иводится без учета названных изменений</w:t>
      </w:r>
    </w:p>
    <w:tbl>
      <w:tblPr>
        <w:tblW w:w="15877" w:type="dxa"/>
        <w:tblInd w:w="-27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55"/>
        <w:gridCol w:w="1345"/>
        <w:gridCol w:w="2853"/>
        <w:gridCol w:w="2912"/>
        <w:gridCol w:w="5712"/>
      </w:tblGrid>
      <w:tr w:rsidR="00B93A59" w:rsidRPr="00DD0687" w:rsidTr="004D1294">
        <w:trPr>
          <w:trHeight w:val="2302"/>
        </w:trPr>
        <w:tc>
          <w:tcPr>
            <w:tcW w:w="3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lastRenderedPageBreak/>
              <w:t>27.10. категории "D1"</w:t>
            </w:r>
          </w:p>
        </w:tc>
        <w:tc>
          <w:tcPr>
            <w:tcW w:w="134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3A59" w:rsidRPr="00DD0687" w:rsidRDefault="00B93A59" w:rsidP="00DA3CE4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1 раз в 2 года</w:t>
            </w:r>
          </w:p>
        </w:tc>
        <w:tc>
          <w:tcPr>
            <w:tcW w:w="285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3A59" w:rsidRPr="00DD0687" w:rsidRDefault="00B93A59" w:rsidP="00DA3C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1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3A59" w:rsidRPr="00DD0687" w:rsidRDefault="00B93A59" w:rsidP="00DA3C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71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1) Медицинские противопоказания, изложенные в подпункте 28.6. настоящей графы.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 xml:space="preserve">2) При дефектах речи и </w:t>
            </w:r>
            <w:proofErr w:type="spellStart"/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логоневрозе</w:t>
            </w:r>
            <w:proofErr w:type="spellEnd"/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 xml:space="preserve"> (заикание) в тяжелых формах - для водителей пассажирского транспорта допуск осуществляется индивидуально.</w:t>
            </w:r>
          </w:p>
        </w:tc>
      </w:tr>
      <w:tr w:rsidR="00B93A59" w:rsidRPr="00DD0687" w:rsidTr="004D1294">
        <w:trPr>
          <w:trHeight w:val="783"/>
        </w:trPr>
        <w:tc>
          <w:tcPr>
            <w:tcW w:w="15877" w:type="dxa"/>
            <w:gridSpan w:val="5"/>
            <w:shd w:val="clear" w:color="auto" w:fill="FFFFFF"/>
            <w:hideMark/>
          </w:tcPr>
          <w:p w:rsidR="00B93A59" w:rsidRPr="00DD0687" w:rsidRDefault="00B93A59" w:rsidP="00DA3CE4">
            <w:pPr>
              <w:spacing w:before="75" w:line="264" w:lineRule="atLeast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По-видимому, в тексте графы 5 пункта 27.10 настоящей таблицы допущена опечатка. Подпункт 28.6 в настоящем приложении отсутствует</w:t>
            </w:r>
          </w:p>
        </w:tc>
      </w:tr>
    </w:tbl>
    <w:p w:rsidR="00B93A59" w:rsidRPr="00DD0687" w:rsidRDefault="00B93A59" w:rsidP="00DA3CE4">
      <w:pPr>
        <w:spacing w:after="0" w:line="264" w:lineRule="atLeast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r w:rsidRPr="00DD0687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Пункт 27.11 изменен с 7 января 2020 г. - </w:t>
      </w:r>
      <w:hyperlink r:id="rId50" w:anchor="block_10024" w:history="1">
        <w:r w:rsidRPr="00DD0687">
          <w:rPr>
            <w:rFonts w:ascii="Times New Roman" w:eastAsia="Times New Roman" w:hAnsi="Times New Roman" w:cs="Times New Roman"/>
            <w:color w:val="3272C0"/>
            <w:sz w:val="20"/>
            <w:szCs w:val="20"/>
            <w:lang w:eastAsia="ru-RU"/>
          </w:rPr>
          <w:t>Приказ</w:t>
        </w:r>
      </w:hyperlink>
      <w:r w:rsidRPr="00DD0687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 Минздрава России от 13 декабря 2019 г. N 1032Н</w:t>
      </w:r>
    </w:p>
    <w:p w:rsidR="00B93A59" w:rsidRPr="00DD0687" w:rsidRDefault="00B93A59" w:rsidP="00DA3CE4">
      <w:pPr>
        <w:spacing w:line="264" w:lineRule="atLeast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r w:rsidRPr="00DD0687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Те</w:t>
      </w:r>
      <w:proofErr w:type="gramStart"/>
      <w:r w:rsidRPr="00DD0687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кст пр</w:t>
      </w:r>
      <w:proofErr w:type="gramEnd"/>
      <w:r w:rsidRPr="00DD0687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иводится без учета названных изменений</w:t>
      </w:r>
    </w:p>
    <w:tbl>
      <w:tblPr>
        <w:tblW w:w="15877" w:type="dxa"/>
        <w:tblInd w:w="-27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79"/>
        <w:gridCol w:w="1357"/>
        <w:gridCol w:w="2878"/>
        <w:gridCol w:w="2937"/>
        <w:gridCol w:w="5626"/>
      </w:tblGrid>
      <w:tr w:rsidR="00B93A59" w:rsidRPr="00DD0687" w:rsidTr="004D1294">
        <w:trPr>
          <w:trHeight w:val="926"/>
        </w:trPr>
        <w:tc>
          <w:tcPr>
            <w:tcW w:w="3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27.11. категории "D1E"</w:t>
            </w:r>
          </w:p>
        </w:tc>
        <w:tc>
          <w:tcPr>
            <w:tcW w:w="135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3A59" w:rsidRPr="00DD0687" w:rsidRDefault="00B93A59" w:rsidP="00DA3CE4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1 раз в 2 года</w:t>
            </w:r>
          </w:p>
        </w:tc>
        <w:tc>
          <w:tcPr>
            <w:tcW w:w="287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3A59" w:rsidRPr="00DD0687" w:rsidRDefault="00B93A59" w:rsidP="00DA3C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3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3A59" w:rsidRPr="00DD0687" w:rsidRDefault="00B93A59" w:rsidP="00DA3C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2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Медицинские противопоказания, изложенные в подпункте 28.6 настоящей графы.</w:t>
            </w:r>
          </w:p>
        </w:tc>
      </w:tr>
      <w:tr w:rsidR="00B93A59" w:rsidRPr="00DD0687" w:rsidTr="004D1294">
        <w:trPr>
          <w:trHeight w:val="779"/>
        </w:trPr>
        <w:tc>
          <w:tcPr>
            <w:tcW w:w="15877" w:type="dxa"/>
            <w:gridSpan w:val="5"/>
            <w:shd w:val="clear" w:color="auto" w:fill="FFFFFF"/>
            <w:hideMark/>
          </w:tcPr>
          <w:p w:rsidR="00B93A59" w:rsidRPr="00DD0687" w:rsidRDefault="00B93A59" w:rsidP="00DA3CE4">
            <w:pPr>
              <w:spacing w:before="75" w:line="264" w:lineRule="atLeast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По-видимому, в тексте графы 5 пункта 27.11 настоящей таблицы допущена опечатка. Подпункт 28.6 в настоящем приложении отсутствует</w:t>
            </w:r>
          </w:p>
        </w:tc>
      </w:tr>
    </w:tbl>
    <w:p w:rsidR="00B93A59" w:rsidRPr="00DD0687" w:rsidRDefault="00B93A59" w:rsidP="00DA3CE4">
      <w:pPr>
        <w:spacing w:after="0" w:line="264" w:lineRule="atLeast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r w:rsidRPr="00DD0687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Пункт 27.12 изменен с 7 января 2020 г. - </w:t>
      </w:r>
      <w:hyperlink r:id="rId51" w:anchor="block_10024" w:history="1">
        <w:r w:rsidRPr="00DD0687">
          <w:rPr>
            <w:rFonts w:ascii="Times New Roman" w:eastAsia="Times New Roman" w:hAnsi="Times New Roman" w:cs="Times New Roman"/>
            <w:color w:val="3272C0"/>
            <w:sz w:val="20"/>
            <w:szCs w:val="20"/>
            <w:lang w:eastAsia="ru-RU"/>
          </w:rPr>
          <w:t>Приказ</w:t>
        </w:r>
      </w:hyperlink>
      <w:r w:rsidRPr="00DD0687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 Минздрава России от 13 декабря 2019 г. N 1032Н</w:t>
      </w:r>
    </w:p>
    <w:p w:rsidR="00B93A59" w:rsidRPr="00DD0687" w:rsidRDefault="00B93A59" w:rsidP="00DA3CE4">
      <w:pPr>
        <w:spacing w:line="264" w:lineRule="atLeast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r w:rsidRPr="00DD0687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Те</w:t>
      </w:r>
      <w:proofErr w:type="gramStart"/>
      <w:r w:rsidRPr="00DD0687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кст пр</w:t>
      </w:r>
      <w:proofErr w:type="gramEnd"/>
      <w:r w:rsidRPr="00DD0687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иводится без учета названных изменений</w:t>
      </w:r>
    </w:p>
    <w:tbl>
      <w:tblPr>
        <w:tblW w:w="15877" w:type="dxa"/>
        <w:tblInd w:w="-27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3"/>
        <w:gridCol w:w="1373"/>
        <w:gridCol w:w="2912"/>
        <w:gridCol w:w="2973"/>
        <w:gridCol w:w="5506"/>
      </w:tblGrid>
      <w:tr w:rsidR="00B93A59" w:rsidRPr="00DD0687" w:rsidTr="004D1294">
        <w:trPr>
          <w:trHeight w:val="342"/>
        </w:trPr>
        <w:tc>
          <w:tcPr>
            <w:tcW w:w="3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27.12. Трамвай, троллейбус</w:t>
            </w:r>
          </w:p>
        </w:tc>
        <w:tc>
          <w:tcPr>
            <w:tcW w:w="137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3A59" w:rsidRPr="00DD0687" w:rsidRDefault="00B93A59" w:rsidP="00DA3CE4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1 раз в 2 года</w:t>
            </w:r>
          </w:p>
        </w:tc>
        <w:tc>
          <w:tcPr>
            <w:tcW w:w="291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3A59" w:rsidRPr="00DD0687" w:rsidRDefault="00B93A59" w:rsidP="00DA3C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7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3A59" w:rsidRPr="00DD0687" w:rsidRDefault="00B93A59" w:rsidP="00DA3C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0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1) Медицинские противопоказания, изложенные в подпункте 28.6 настоящей графы.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2) Водители трамвая и троллейбуса с имплантированными искусственными водителями ритма к работе не допускаются.</w:t>
            </w:r>
          </w:p>
        </w:tc>
      </w:tr>
      <w:tr w:rsidR="00B93A59" w:rsidRPr="00DD0687" w:rsidTr="004D1294">
        <w:trPr>
          <w:trHeight w:val="137"/>
        </w:trPr>
        <w:tc>
          <w:tcPr>
            <w:tcW w:w="15877" w:type="dxa"/>
            <w:gridSpan w:val="5"/>
            <w:shd w:val="clear" w:color="auto" w:fill="FFFFFF"/>
            <w:hideMark/>
          </w:tcPr>
          <w:p w:rsidR="00B93A59" w:rsidRPr="00DD0687" w:rsidRDefault="00B93A59" w:rsidP="00DA3CE4">
            <w:pPr>
              <w:spacing w:before="75" w:line="264" w:lineRule="atLeast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По-видимому, в тексте графы 5 пункта 27.12 настоящей таблицы допущена опечатка. Подпункт 28.6 в настоящем приложении отсутствует</w:t>
            </w:r>
          </w:p>
        </w:tc>
      </w:tr>
    </w:tbl>
    <w:p w:rsidR="00B93A59" w:rsidRPr="00DD0687" w:rsidRDefault="00B93A59" w:rsidP="00DA3CE4">
      <w:pPr>
        <w:spacing w:after="0" w:line="264" w:lineRule="atLeast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r w:rsidRPr="00DD0687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Пункт 27.13 изменен с 7 января 2020 г. - </w:t>
      </w:r>
      <w:hyperlink r:id="rId52" w:anchor="block_10023" w:history="1">
        <w:r w:rsidRPr="00DD0687">
          <w:rPr>
            <w:rFonts w:ascii="Times New Roman" w:eastAsia="Times New Roman" w:hAnsi="Times New Roman" w:cs="Times New Roman"/>
            <w:color w:val="3272C0"/>
            <w:sz w:val="20"/>
            <w:szCs w:val="20"/>
            <w:lang w:eastAsia="ru-RU"/>
          </w:rPr>
          <w:t>Приказ</w:t>
        </w:r>
      </w:hyperlink>
      <w:r w:rsidRPr="00DD0687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 Минздрава России от 13 декабря 2019 г. N 1032Н</w:t>
      </w:r>
    </w:p>
    <w:p w:rsidR="00B93A59" w:rsidRPr="00DD0687" w:rsidRDefault="00B93A59" w:rsidP="00DA3CE4">
      <w:pPr>
        <w:spacing w:line="264" w:lineRule="atLeast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r w:rsidRPr="00DD0687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Те</w:t>
      </w:r>
      <w:proofErr w:type="gramStart"/>
      <w:r w:rsidRPr="00DD0687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кст пр</w:t>
      </w:r>
      <w:proofErr w:type="gramEnd"/>
      <w:r w:rsidRPr="00DD0687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иводится без учета названных изменений</w:t>
      </w:r>
    </w:p>
    <w:tbl>
      <w:tblPr>
        <w:tblW w:w="15877" w:type="dxa"/>
        <w:tblInd w:w="-27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93"/>
        <w:gridCol w:w="1363"/>
        <w:gridCol w:w="2892"/>
        <w:gridCol w:w="2951"/>
        <w:gridCol w:w="5578"/>
      </w:tblGrid>
      <w:tr w:rsidR="00B93A59" w:rsidRPr="00DD0687" w:rsidTr="004D1294">
        <w:trPr>
          <w:trHeight w:val="863"/>
        </w:trPr>
        <w:tc>
          <w:tcPr>
            <w:tcW w:w="3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27.13. Трактора и другие самоходные машины</w:t>
            </w:r>
          </w:p>
        </w:tc>
        <w:tc>
          <w:tcPr>
            <w:tcW w:w="136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3A59" w:rsidRPr="00DD0687" w:rsidRDefault="00B93A59" w:rsidP="00DA3CE4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1 раз в 2 года</w:t>
            </w:r>
          </w:p>
        </w:tc>
        <w:tc>
          <w:tcPr>
            <w:tcW w:w="289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3A59" w:rsidRPr="00DD0687" w:rsidRDefault="00B93A59" w:rsidP="00DA3C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5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3A59" w:rsidRPr="00DD0687" w:rsidRDefault="00B93A59" w:rsidP="00DA3C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7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Медицинские противопоказания, изложенные в подпункте 28.4 настоящей графы.</w:t>
            </w:r>
          </w:p>
        </w:tc>
      </w:tr>
      <w:tr w:rsidR="00B93A59" w:rsidRPr="00DD0687" w:rsidTr="004D1294">
        <w:trPr>
          <w:trHeight w:val="746"/>
        </w:trPr>
        <w:tc>
          <w:tcPr>
            <w:tcW w:w="15877" w:type="dxa"/>
            <w:gridSpan w:val="5"/>
            <w:shd w:val="clear" w:color="auto" w:fill="FFFFFF"/>
            <w:hideMark/>
          </w:tcPr>
          <w:p w:rsidR="00B93A59" w:rsidRPr="00DD0687" w:rsidRDefault="00B93A59" w:rsidP="00DA3CE4">
            <w:pPr>
              <w:spacing w:before="75" w:line="264" w:lineRule="atLeast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По-видимому, в тексте графы 5 пункта 27.13 настоящей таблицы допущена опечатка. Подпункт 28.4 в настоящем приложении отсутствует</w:t>
            </w:r>
          </w:p>
        </w:tc>
      </w:tr>
    </w:tbl>
    <w:p w:rsidR="00B93A59" w:rsidRPr="00DD0687" w:rsidRDefault="00B93A59" w:rsidP="00DA3CE4">
      <w:pPr>
        <w:spacing w:after="0" w:line="264" w:lineRule="atLeast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r w:rsidRPr="00DD0687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Пункт 27.14 изменен с 7 января 2020 г. - </w:t>
      </w:r>
      <w:hyperlink r:id="rId53" w:anchor="block_10023" w:history="1">
        <w:r w:rsidRPr="00DD0687">
          <w:rPr>
            <w:rFonts w:ascii="Times New Roman" w:eastAsia="Times New Roman" w:hAnsi="Times New Roman" w:cs="Times New Roman"/>
            <w:color w:val="3272C0"/>
            <w:sz w:val="20"/>
            <w:szCs w:val="20"/>
            <w:lang w:eastAsia="ru-RU"/>
          </w:rPr>
          <w:t>Приказ</w:t>
        </w:r>
      </w:hyperlink>
      <w:r w:rsidRPr="00DD0687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 Минздрава России от 13 декабря 2019 г. N 1032Н</w:t>
      </w:r>
    </w:p>
    <w:p w:rsidR="00B93A59" w:rsidRPr="00DD0687" w:rsidRDefault="00B93A59" w:rsidP="00DA3CE4">
      <w:pPr>
        <w:spacing w:line="264" w:lineRule="atLeast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r w:rsidRPr="00DD0687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lastRenderedPageBreak/>
        <w:t>Те</w:t>
      </w:r>
      <w:proofErr w:type="gramStart"/>
      <w:r w:rsidRPr="00DD0687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кст пр</w:t>
      </w:r>
      <w:proofErr w:type="gramEnd"/>
      <w:r w:rsidRPr="00DD0687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иводится без учета названных изменений</w:t>
      </w:r>
    </w:p>
    <w:tbl>
      <w:tblPr>
        <w:tblW w:w="15877" w:type="dxa"/>
        <w:tblInd w:w="-27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88"/>
        <w:gridCol w:w="1361"/>
        <w:gridCol w:w="2887"/>
        <w:gridCol w:w="2947"/>
        <w:gridCol w:w="5594"/>
      </w:tblGrid>
      <w:tr w:rsidR="00B93A59" w:rsidRPr="00DD0687" w:rsidTr="004D1294">
        <w:trPr>
          <w:trHeight w:val="1541"/>
        </w:trPr>
        <w:tc>
          <w:tcPr>
            <w:tcW w:w="3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27.14. Мини-трактора, мотоблоки, автопогрузчики, электрокары, регулировщики и т.п.</w:t>
            </w:r>
          </w:p>
        </w:tc>
        <w:tc>
          <w:tcPr>
            <w:tcW w:w="136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3A59" w:rsidRPr="00DD0687" w:rsidRDefault="00B93A59" w:rsidP="00DA3CE4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1 раз в 2 года</w:t>
            </w:r>
          </w:p>
        </w:tc>
        <w:tc>
          <w:tcPr>
            <w:tcW w:w="288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3A59" w:rsidRPr="00DD0687" w:rsidRDefault="00B93A59" w:rsidP="00DA3C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4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3A59" w:rsidRPr="00DD0687" w:rsidRDefault="00B93A59" w:rsidP="00DA3C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9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Медицинские противопоказания, изложенные в подпункте 28.4 настоящей графы.</w:t>
            </w:r>
          </w:p>
        </w:tc>
      </w:tr>
      <w:tr w:rsidR="00B93A59" w:rsidRPr="00DD0687" w:rsidTr="004D1294">
        <w:trPr>
          <w:trHeight w:val="611"/>
        </w:trPr>
        <w:tc>
          <w:tcPr>
            <w:tcW w:w="15877" w:type="dxa"/>
            <w:gridSpan w:val="5"/>
            <w:shd w:val="clear" w:color="auto" w:fill="FFFFFF"/>
            <w:hideMark/>
          </w:tcPr>
          <w:p w:rsidR="00B93A59" w:rsidRPr="00DD0687" w:rsidRDefault="00B93A59" w:rsidP="00DA3CE4">
            <w:pPr>
              <w:spacing w:before="75" w:line="264" w:lineRule="atLeast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По-видимому, в тексте графы 5 пункта 27.14 настоящей таблицы допущена опечатка. Подпункт 28.4 в настоящем приложении отсутствует</w:t>
            </w:r>
          </w:p>
        </w:tc>
      </w:tr>
    </w:tbl>
    <w:p w:rsidR="00B93A59" w:rsidRPr="00DD0687" w:rsidRDefault="00B93A59" w:rsidP="00DA3CE4">
      <w:pPr>
        <w:spacing w:after="0" w:line="264" w:lineRule="atLeast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r w:rsidRPr="00DD0687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Пункт 27.15 изменен с 7 января 2020 г. - </w:t>
      </w:r>
      <w:hyperlink r:id="rId54" w:anchor="block_10022" w:history="1">
        <w:r w:rsidRPr="00DD0687">
          <w:rPr>
            <w:rFonts w:ascii="Times New Roman" w:eastAsia="Times New Roman" w:hAnsi="Times New Roman" w:cs="Times New Roman"/>
            <w:color w:val="3272C0"/>
            <w:sz w:val="20"/>
            <w:szCs w:val="20"/>
            <w:lang w:eastAsia="ru-RU"/>
          </w:rPr>
          <w:t>Приказ</w:t>
        </w:r>
      </w:hyperlink>
      <w:r w:rsidRPr="00DD0687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 Минздрава России от 13 декабря 2019 г. N 1032Н</w:t>
      </w:r>
    </w:p>
    <w:p w:rsidR="00B93A59" w:rsidRPr="00DD0687" w:rsidRDefault="00B93A59" w:rsidP="00DA3CE4">
      <w:pPr>
        <w:spacing w:line="264" w:lineRule="atLeast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r w:rsidRPr="00DD0687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Те</w:t>
      </w:r>
      <w:proofErr w:type="gramStart"/>
      <w:r w:rsidRPr="00DD0687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кст пр</w:t>
      </w:r>
      <w:proofErr w:type="gramEnd"/>
      <w:r w:rsidRPr="00DD0687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иводится без учета названных изменений</w:t>
      </w:r>
    </w:p>
    <w:tbl>
      <w:tblPr>
        <w:tblW w:w="1560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1"/>
        <w:gridCol w:w="1375"/>
        <w:gridCol w:w="2917"/>
        <w:gridCol w:w="2977"/>
        <w:gridCol w:w="5491"/>
      </w:tblGrid>
      <w:tr w:rsidR="00B93A59" w:rsidRPr="00DD0687" w:rsidTr="00DD0687">
        <w:trPr>
          <w:trHeight w:val="5682"/>
        </w:trPr>
        <w:tc>
          <w:tcPr>
            <w:tcW w:w="2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27.15. Автомобили всех категорий с ручным управлением для инвалидов</w:t>
            </w:r>
          </w:p>
        </w:tc>
        <w:tc>
          <w:tcPr>
            <w:tcW w:w="137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3A59" w:rsidRPr="00DD0687" w:rsidRDefault="00B93A59" w:rsidP="00DA3CE4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1 раз в 2 года</w:t>
            </w:r>
          </w:p>
        </w:tc>
        <w:tc>
          <w:tcPr>
            <w:tcW w:w="29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3A59" w:rsidRPr="00DD0687" w:rsidRDefault="00B93A59" w:rsidP="00DA3C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7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3A59" w:rsidRPr="00DD0687" w:rsidRDefault="00B93A59" w:rsidP="00DA3C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9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Медицинские противопоказания, изложенные в подпункте 28.1 настоящей графы, кроме состояний и заболеваний, указанных в пунктах с 16 по 19 включительно.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1) Отсутствие одной верхней конечности или кисти, а также деформация кисти, значительно затрудняющая её движение.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2) Отсутствие пальцев или фаланг верхних конечностей, а также неподвижность в межфаланговых суставах верхних конечностей: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отсутствие двух фаланг большого пальца на правой или левой руке;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отсутствие или неподвижность двух или более пальцев на правой руке или полное сведение хотя бы одного пальца;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отсутствие или неподвижность трех или более пальцев на левой руке или полное сведение хотя бы одного пальца (при сохранении хватательной функции и силы кисти вопрос о допуске к управлению решается индивидуально).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3) Отсутствие верхней конечности или кисти.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4) Состояние после рефракционных операций на роговой оболочке - допускаются к вождению лица через 3 месяца после операции при остроте зрения с коррекцией не ниже 0,6 на лучшем глазу, не ниже 0,2 - на худшем.</w:t>
            </w:r>
          </w:p>
        </w:tc>
      </w:tr>
      <w:tr w:rsidR="00B93A59" w:rsidRPr="00DD0687" w:rsidTr="004D1294">
        <w:trPr>
          <w:trHeight w:val="148"/>
        </w:trPr>
        <w:tc>
          <w:tcPr>
            <w:tcW w:w="15601" w:type="dxa"/>
            <w:gridSpan w:val="5"/>
            <w:shd w:val="clear" w:color="auto" w:fill="FFFFFF"/>
            <w:hideMark/>
          </w:tcPr>
          <w:p w:rsidR="00B93A59" w:rsidRPr="00DD0687" w:rsidRDefault="00B93A59" w:rsidP="00DA3CE4">
            <w:pPr>
              <w:spacing w:before="75" w:line="264" w:lineRule="atLeast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По-видимому, в тексте графы 5 пункта 27.15 настоящей таблицы допущена опечатка. Подпункт 28.1 в настоящем приложении отсутствует</w:t>
            </w:r>
          </w:p>
        </w:tc>
      </w:tr>
    </w:tbl>
    <w:p w:rsidR="00B93A59" w:rsidRPr="00DD0687" w:rsidRDefault="00B93A59" w:rsidP="00DA3CE4">
      <w:pPr>
        <w:spacing w:after="0" w:line="264" w:lineRule="atLeast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r w:rsidRPr="00DD0687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Пункт 27.16 изменен с 7 января 2020 г. - </w:t>
      </w:r>
      <w:hyperlink r:id="rId55" w:anchor="block_10022" w:history="1">
        <w:r w:rsidRPr="00DD0687">
          <w:rPr>
            <w:rFonts w:ascii="Times New Roman" w:eastAsia="Times New Roman" w:hAnsi="Times New Roman" w:cs="Times New Roman"/>
            <w:color w:val="3272C0"/>
            <w:sz w:val="20"/>
            <w:szCs w:val="20"/>
            <w:lang w:eastAsia="ru-RU"/>
          </w:rPr>
          <w:t>Приказ</w:t>
        </w:r>
      </w:hyperlink>
      <w:r w:rsidRPr="00DD0687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 Минздрава России от 13 декабря 2019 г. N 1032Н</w:t>
      </w:r>
    </w:p>
    <w:p w:rsidR="00B93A59" w:rsidRPr="00DD0687" w:rsidRDefault="00B93A59" w:rsidP="00DA3CE4">
      <w:pPr>
        <w:spacing w:line="264" w:lineRule="atLeast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r w:rsidRPr="00DD0687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Те</w:t>
      </w:r>
      <w:proofErr w:type="gramStart"/>
      <w:r w:rsidRPr="00DD0687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кст пр</w:t>
      </w:r>
      <w:proofErr w:type="gramEnd"/>
      <w:r w:rsidRPr="00DD0687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иводится без учета названных изменений</w:t>
      </w:r>
    </w:p>
    <w:tbl>
      <w:tblPr>
        <w:tblW w:w="1560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9"/>
        <w:gridCol w:w="1384"/>
        <w:gridCol w:w="2935"/>
        <w:gridCol w:w="2996"/>
        <w:gridCol w:w="5427"/>
      </w:tblGrid>
      <w:tr w:rsidR="00B93A59" w:rsidRPr="00DD0687" w:rsidTr="004D1294">
        <w:trPr>
          <w:trHeight w:val="299"/>
        </w:trPr>
        <w:tc>
          <w:tcPr>
            <w:tcW w:w="2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lastRenderedPageBreak/>
              <w:t>27.16 Мотоколяски для инвалидов</w:t>
            </w:r>
          </w:p>
        </w:tc>
        <w:tc>
          <w:tcPr>
            <w:tcW w:w="138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3A59" w:rsidRPr="00DD0687" w:rsidRDefault="00B93A59" w:rsidP="00DA3CE4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1 раз в 2 года</w:t>
            </w:r>
          </w:p>
        </w:tc>
        <w:tc>
          <w:tcPr>
            <w:tcW w:w="293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3A59" w:rsidRPr="00DD0687" w:rsidRDefault="00B93A59" w:rsidP="00DA3C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9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3A59" w:rsidRPr="00DD0687" w:rsidRDefault="00B93A59" w:rsidP="00DA3C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2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Медицинские противопоказания, изложенные в подпункте 28.1 настоящей графы, кроме состояний и заболеваний, указанных в пунктах с 16 по 19 включительно.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1) Отсутствие одной верхней конечности или кисти, а также деформация кисти, значительно затрудняющая ее движение.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2) Отсутствие пальцев или фаланг верхних конечностей, а также неподвижность в межфаланговых суставах верхних конечностей: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отсутствие двух фаланг большого пальца на правой или левой руке;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отсутствие или неподвижность двух или более пальцев на правой руке или полное сведение хотя бы одного пальца;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отсутствие или неподвижность трех или более пальцев на левой руке или полное сведение хотя бы одного пальца (при сохранении хватательной функции и силы кисти вопрос о допуске к управлению решается индивидуально).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3) Отсутствие верхней конечности или кисти.</w:t>
            </w:r>
          </w:p>
          <w:p w:rsidR="00B93A59" w:rsidRPr="00DD0687" w:rsidRDefault="00B93A59" w:rsidP="00DA3CE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4) Состояние после рефракционных операций на роговой оболочке - допускаются к вождению лица через 3 месяца после операции при остроте зрения с коррекцией не ниже 0,6 на лучшем глазу, не ниже 0,2 - на худшем.</w:t>
            </w:r>
          </w:p>
        </w:tc>
      </w:tr>
      <w:tr w:rsidR="00B93A59" w:rsidRPr="00DD0687" w:rsidTr="004D1294">
        <w:trPr>
          <w:trHeight w:val="299"/>
        </w:trPr>
        <w:tc>
          <w:tcPr>
            <w:tcW w:w="15601" w:type="dxa"/>
            <w:gridSpan w:val="5"/>
            <w:shd w:val="clear" w:color="auto" w:fill="FFFFFF"/>
            <w:hideMark/>
          </w:tcPr>
          <w:p w:rsidR="00B93A59" w:rsidRPr="00DD0687" w:rsidRDefault="00B93A59" w:rsidP="00DA3CE4">
            <w:pPr>
              <w:spacing w:before="75" w:line="264" w:lineRule="atLeast"/>
              <w:ind w:left="75" w:right="75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DD068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По-видимому, в тексте графы 5 пункта 27.16 настоящей таблицы допущена опечатка. Подпункт 28.1 в настоящем приложении отсутствует</w:t>
            </w:r>
          </w:p>
        </w:tc>
      </w:tr>
    </w:tbl>
    <w:p w:rsidR="00B93A59" w:rsidRPr="00DD0687" w:rsidRDefault="00B93A59" w:rsidP="00DA3CE4">
      <w:pPr>
        <w:spacing w:after="0" w:line="240" w:lineRule="auto"/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</w:pPr>
      <w:r w:rsidRPr="00DD0687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 </w:t>
      </w:r>
    </w:p>
    <w:p w:rsidR="00B93A59" w:rsidRPr="00DD0687" w:rsidRDefault="00B93A59" w:rsidP="00DA3C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DD0687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_____________________________</w:t>
      </w:r>
    </w:p>
    <w:p w:rsidR="00B93A59" w:rsidRPr="00DD0687" w:rsidRDefault="00B93A59" w:rsidP="00DA3CE4">
      <w:pPr>
        <w:spacing w:after="0" w:line="240" w:lineRule="auto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r w:rsidRPr="00DD0687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*(1) Утратило силу с 7 января 2020 г. - </w:t>
      </w:r>
      <w:hyperlink r:id="rId56" w:anchor="block_10025" w:history="1">
        <w:r w:rsidRPr="00DD0687">
          <w:rPr>
            <w:rFonts w:ascii="Times New Roman" w:eastAsia="Times New Roman" w:hAnsi="Times New Roman" w:cs="Times New Roman"/>
            <w:color w:val="3272C0"/>
            <w:sz w:val="20"/>
            <w:szCs w:val="20"/>
            <w:lang w:eastAsia="ru-RU"/>
          </w:rPr>
          <w:t>Приказ</w:t>
        </w:r>
      </w:hyperlink>
      <w:r w:rsidRPr="00DD0687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 Минздрава России от 13 декабря 2019 г. N 1032Н</w:t>
      </w:r>
    </w:p>
    <w:p w:rsidR="00B93A59" w:rsidRPr="00DD0687" w:rsidRDefault="00DD0687" w:rsidP="00DA3CE4">
      <w:pPr>
        <w:spacing w:line="264" w:lineRule="atLeast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hyperlink r:id="rId57" w:anchor="block_11111" w:history="1">
        <w:r w:rsidR="00B93A59" w:rsidRPr="00DD0687">
          <w:rPr>
            <w:rFonts w:ascii="Times New Roman" w:eastAsia="Times New Roman" w:hAnsi="Times New Roman" w:cs="Times New Roman"/>
            <w:color w:val="3272C0"/>
            <w:sz w:val="20"/>
            <w:szCs w:val="20"/>
            <w:lang w:eastAsia="ru-RU"/>
          </w:rPr>
          <w:t>См. предыдущую редакцию</w:t>
        </w:r>
      </w:hyperlink>
    </w:p>
    <w:p w:rsidR="00B93A59" w:rsidRPr="00DD0687" w:rsidRDefault="00B93A59" w:rsidP="00DA3CE4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r w:rsidRPr="00DD0687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*(2) Участие специалистов, объем исследования, помеченных "звездочкой</w:t>
      </w:r>
      <w:proofErr w:type="gramStart"/>
      <w:r w:rsidRPr="00DD0687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 xml:space="preserve">" (*), </w:t>
      </w:r>
      <w:proofErr w:type="gramEnd"/>
      <w:r w:rsidRPr="00DD0687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проводится по рекомендации врачей-специалистов, участвующих в предварительных и периодических медицинских осмотрах.</w:t>
      </w:r>
    </w:p>
    <w:p w:rsidR="00B93A59" w:rsidRPr="00DD0687" w:rsidRDefault="00DD0687" w:rsidP="00DA3CE4">
      <w:pPr>
        <w:spacing w:line="264" w:lineRule="atLeast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hyperlink r:id="rId58" w:anchor="block_1111" w:history="1">
        <w:r w:rsidR="00B93A59" w:rsidRPr="00DD0687">
          <w:rPr>
            <w:rFonts w:ascii="Times New Roman" w:eastAsia="Times New Roman" w:hAnsi="Times New Roman" w:cs="Times New Roman"/>
            <w:color w:val="3272C0"/>
            <w:sz w:val="20"/>
            <w:szCs w:val="20"/>
            <w:lang w:eastAsia="ru-RU"/>
          </w:rPr>
          <w:t>Решением</w:t>
        </w:r>
      </w:hyperlink>
      <w:r w:rsidR="00B93A59" w:rsidRPr="00DD0687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 Верховного Суда РФ от 18 декабря 2012 г. N АКПИ12-1363 ссылка 3 Перечня признана не противоречащей действующему законодательству в части обязательного участия в медицинских осмотрах (обследованиях) врача-психиатра и врача психиатра-нарколога</w:t>
      </w:r>
    </w:p>
    <w:p w:rsidR="00B93A59" w:rsidRPr="00DD0687" w:rsidRDefault="00B93A59" w:rsidP="00DA3CE4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r w:rsidRPr="00DD0687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*(3) Участие врача-терапевта, врача-психиатра и врача-нарколога при прохождении предварительного и периодического медицинского осмотра является обязательным для всех категорий обследуемых.</w:t>
      </w:r>
    </w:p>
    <w:p w:rsidR="00B93A59" w:rsidRPr="00DD0687" w:rsidRDefault="00B93A59" w:rsidP="00DA3CE4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r w:rsidRPr="00DD0687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*(4) Дополнительные медицинские противопоказания являются дополнением к общим медицинским противопоказаниям.</w:t>
      </w:r>
    </w:p>
    <w:p w:rsidR="00F20C5A" w:rsidRPr="00DD0687" w:rsidRDefault="00B93A59" w:rsidP="00DD0687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r w:rsidRPr="00DD0687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*(5) Верхолазными считаются все работы, когда основным средством предохранения работников от падения с высоты во все моменты работы и передвижения является страховочная привязь.</w:t>
      </w:r>
    </w:p>
    <w:sectPr w:rsidR="00F20C5A" w:rsidRPr="00DD0687" w:rsidSect="00FB0480">
      <w:pgSz w:w="16838" w:h="11906" w:orient="landscape"/>
      <w:pgMar w:top="720" w:right="536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641A13"/>
    <w:multiLevelType w:val="multilevel"/>
    <w:tmpl w:val="0944F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CDE5622"/>
    <w:multiLevelType w:val="multilevel"/>
    <w:tmpl w:val="45BA4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9E1057E"/>
    <w:multiLevelType w:val="multilevel"/>
    <w:tmpl w:val="C6CAE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2795"/>
    <w:rsid w:val="004D1294"/>
    <w:rsid w:val="00B93A59"/>
    <w:rsid w:val="00CE2795"/>
    <w:rsid w:val="00DA3CE4"/>
    <w:rsid w:val="00DD0687"/>
    <w:rsid w:val="00F20C5A"/>
    <w:rsid w:val="00FB0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93A5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B93A5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93A5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B93A5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B93A59"/>
  </w:style>
  <w:style w:type="paragraph" w:customStyle="1" w:styleId="s1">
    <w:name w:val="s_1"/>
    <w:basedOn w:val="a"/>
    <w:rsid w:val="00B93A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B93A59"/>
  </w:style>
  <w:style w:type="paragraph" w:styleId="a3">
    <w:name w:val="Normal (Web)"/>
    <w:basedOn w:val="a"/>
    <w:uiPriority w:val="99"/>
    <w:unhideWhenUsed/>
    <w:rsid w:val="00B93A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3">
    <w:name w:val="s_3"/>
    <w:basedOn w:val="a"/>
    <w:rsid w:val="00B93A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52">
    <w:name w:val="s_52"/>
    <w:basedOn w:val="a"/>
    <w:rsid w:val="00B93A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93A59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B93A59"/>
    <w:rPr>
      <w:color w:val="800080"/>
      <w:u w:val="single"/>
    </w:rPr>
  </w:style>
  <w:style w:type="character" w:customStyle="1" w:styleId="apple-converted-space">
    <w:name w:val="apple-converted-space"/>
    <w:basedOn w:val="a0"/>
    <w:rsid w:val="00B93A59"/>
  </w:style>
  <w:style w:type="paragraph" w:customStyle="1" w:styleId="s22">
    <w:name w:val="s_22"/>
    <w:basedOn w:val="a"/>
    <w:rsid w:val="00B93A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9">
    <w:name w:val="s_9"/>
    <w:basedOn w:val="a"/>
    <w:rsid w:val="00B93A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B93A5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B93A59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D06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D068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93A5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B93A5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93A5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B93A5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B93A59"/>
  </w:style>
  <w:style w:type="paragraph" w:customStyle="1" w:styleId="s1">
    <w:name w:val="s_1"/>
    <w:basedOn w:val="a"/>
    <w:rsid w:val="00B93A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B93A59"/>
  </w:style>
  <w:style w:type="paragraph" w:styleId="a3">
    <w:name w:val="Normal (Web)"/>
    <w:basedOn w:val="a"/>
    <w:uiPriority w:val="99"/>
    <w:unhideWhenUsed/>
    <w:rsid w:val="00B93A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3">
    <w:name w:val="s_3"/>
    <w:basedOn w:val="a"/>
    <w:rsid w:val="00B93A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52">
    <w:name w:val="s_52"/>
    <w:basedOn w:val="a"/>
    <w:rsid w:val="00B93A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93A59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B93A59"/>
    <w:rPr>
      <w:color w:val="800080"/>
      <w:u w:val="single"/>
    </w:rPr>
  </w:style>
  <w:style w:type="character" w:customStyle="1" w:styleId="apple-converted-space">
    <w:name w:val="apple-converted-space"/>
    <w:basedOn w:val="a0"/>
    <w:rsid w:val="00B93A59"/>
  </w:style>
  <w:style w:type="paragraph" w:customStyle="1" w:styleId="s22">
    <w:name w:val="s_22"/>
    <w:basedOn w:val="a"/>
    <w:rsid w:val="00B93A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9">
    <w:name w:val="s_9"/>
    <w:basedOn w:val="a"/>
    <w:rsid w:val="00B93A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B93A5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B93A59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D06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D068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356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2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4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647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040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444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6778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40394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8547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217050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68688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2570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613102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1018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8336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2220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470146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9959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21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874118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3739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8829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6167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5162618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99663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129848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41601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899096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3670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6176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963915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3637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7099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5630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856676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0326084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5787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3082397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97096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9326523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1380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8776127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14246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6324065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952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2390758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45108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1028187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36219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9863130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5677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4178841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65764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8042884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16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9319640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52601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6560803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8419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7314529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90306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9311707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7765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767369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153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7108739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2550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7546554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31643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9140061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2754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1551924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03258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2047668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8512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6561789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54302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711802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3116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032140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72101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222724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3138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526045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53856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2341257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7043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2683625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55778458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7152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025152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base.garant.ru/70860676/53f89421bbdaf741eb2d1ecc4ddb4c33/" TargetMode="External"/><Relationship Id="rId18" Type="http://schemas.openxmlformats.org/officeDocument/2006/relationships/hyperlink" Target="https://base.garant.ru/57501531/f7ee959fd36b5699076b35abf4f52c5c/" TargetMode="External"/><Relationship Id="rId26" Type="http://schemas.openxmlformats.org/officeDocument/2006/relationships/hyperlink" Target="https://base.garant.ru/71703684/" TargetMode="External"/><Relationship Id="rId39" Type="http://schemas.openxmlformats.org/officeDocument/2006/relationships/hyperlink" Target="https://base.garant.ru/77691590/f7ee959fd36b5699076b35abf4f52c5c/" TargetMode="External"/><Relationship Id="rId21" Type="http://schemas.openxmlformats.org/officeDocument/2006/relationships/hyperlink" Target="https://base.garant.ru/70860676/53f89421bbdaf741eb2d1ecc4ddb4c33/" TargetMode="External"/><Relationship Id="rId34" Type="http://schemas.openxmlformats.org/officeDocument/2006/relationships/hyperlink" Target="https://base.garant.ru/70860676/53f89421bbdaf741eb2d1ecc4ddb4c33/" TargetMode="External"/><Relationship Id="rId42" Type="http://schemas.openxmlformats.org/officeDocument/2006/relationships/hyperlink" Target="https://base.garant.ru/73352417/53f89421bbdaf741eb2d1ecc4ddb4c33/" TargetMode="External"/><Relationship Id="rId47" Type="http://schemas.openxmlformats.org/officeDocument/2006/relationships/hyperlink" Target="https://base.garant.ru/73352417/53f89421bbdaf741eb2d1ecc4ddb4c33/" TargetMode="External"/><Relationship Id="rId50" Type="http://schemas.openxmlformats.org/officeDocument/2006/relationships/hyperlink" Target="https://base.garant.ru/73352417/53f89421bbdaf741eb2d1ecc4ddb4c33/" TargetMode="External"/><Relationship Id="rId55" Type="http://schemas.openxmlformats.org/officeDocument/2006/relationships/hyperlink" Target="https://base.garant.ru/73352417/53f89421bbdaf741eb2d1ecc4ddb4c33/" TargetMode="External"/><Relationship Id="rId7" Type="http://schemas.openxmlformats.org/officeDocument/2006/relationships/hyperlink" Target="https://base.garant.ru/12191202/f7ee959fd36b5699076b35abf4f52c5c/" TargetMode="External"/><Relationship Id="rId12" Type="http://schemas.openxmlformats.org/officeDocument/2006/relationships/hyperlink" Target="https://base.garant.ru/12191202/f7ee959fd36b5699076b35abf4f52c5c/" TargetMode="External"/><Relationship Id="rId17" Type="http://schemas.openxmlformats.org/officeDocument/2006/relationships/hyperlink" Target="https://base.garant.ru/70860676/53f89421bbdaf741eb2d1ecc4ddb4c33/" TargetMode="External"/><Relationship Id="rId25" Type="http://schemas.openxmlformats.org/officeDocument/2006/relationships/hyperlink" Target="https://base.garant.ru/71649656/" TargetMode="External"/><Relationship Id="rId33" Type="http://schemas.openxmlformats.org/officeDocument/2006/relationships/hyperlink" Target="https://base.garant.ru/77691590/f7ee959fd36b5699076b35abf4f52c5c/" TargetMode="External"/><Relationship Id="rId38" Type="http://schemas.openxmlformats.org/officeDocument/2006/relationships/hyperlink" Target="https://base.garant.ru/73352417/53f89421bbdaf741eb2d1ecc4ddb4c33/" TargetMode="External"/><Relationship Id="rId46" Type="http://schemas.openxmlformats.org/officeDocument/2006/relationships/hyperlink" Target="https://base.garant.ru/73352417/53f89421bbdaf741eb2d1ecc4ddb4c33/" TargetMode="External"/><Relationship Id="rId59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base.garant.ru/57501531/f7ee959fd36b5699076b35abf4f52c5c/" TargetMode="External"/><Relationship Id="rId20" Type="http://schemas.openxmlformats.org/officeDocument/2006/relationships/hyperlink" Target="https://base.garant.ru/57501531/f7ee959fd36b5699076b35abf4f52c5c/" TargetMode="External"/><Relationship Id="rId29" Type="http://schemas.openxmlformats.org/officeDocument/2006/relationships/hyperlink" Target="https://base.garant.ru/58053329/f7ee959fd36b5699076b35abf4f52c5c/" TargetMode="External"/><Relationship Id="rId41" Type="http://schemas.openxmlformats.org/officeDocument/2006/relationships/hyperlink" Target="https://base.garant.ru/73352417/53f89421bbdaf741eb2d1ecc4ddb4c33/" TargetMode="External"/><Relationship Id="rId54" Type="http://schemas.openxmlformats.org/officeDocument/2006/relationships/hyperlink" Target="https://base.garant.ru/73352417/53f89421bbdaf741eb2d1ecc4ddb4c33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174953&amp;dst=1000000001&amp;demo=1" TargetMode="External"/><Relationship Id="rId11" Type="http://schemas.openxmlformats.org/officeDocument/2006/relationships/hyperlink" Target="https://base.garant.ru/12191202/f7ee959fd36b5699076b35abf4f52c5c/" TargetMode="External"/><Relationship Id="rId24" Type="http://schemas.openxmlformats.org/officeDocument/2006/relationships/hyperlink" Target="https://base.garant.ru/57501531/f7ee959fd36b5699076b35abf4f52c5c/" TargetMode="External"/><Relationship Id="rId32" Type="http://schemas.openxmlformats.org/officeDocument/2006/relationships/hyperlink" Target="https://base.garant.ru/73352417/53f89421bbdaf741eb2d1ecc4ddb4c33/" TargetMode="External"/><Relationship Id="rId37" Type="http://schemas.openxmlformats.org/officeDocument/2006/relationships/hyperlink" Target="https://base.garant.ru/57501531/f7ee959fd36b5699076b35abf4f52c5c/" TargetMode="External"/><Relationship Id="rId40" Type="http://schemas.openxmlformats.org/officeDocument/2006/relationships/hyperlink" Target="https://base.garant.ru/12191202/f7ee959fd36b5699076b35abf4f52c5c/" TargetMode="External"/><Relationship Id="rId45" Type="http://schemas.openxmlformats.org/officeDocument/2006/relationships/hyperlink" Target="https://base.garant.ru/12191202/f7ee959fd36b5699076b35abf4f52c5c/" TargetMode="External"/><Relationship Id="rId53" Type="http://schemas.openxmlformats.org/officeDocument/2006/relationships/hyperlink" Target="https://base.garant.ru/73352417/53f89421bbdaf741eb2d1ecc4ddb4c33/" TargetMode="External"/><Relationship Id="rId58" Type="http://schemas.openxmlformats.org/officeDocument/2006/relationships/hyperlink" Target="https://base.garant.ru/70301284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base.garant.ru/70860676/53f89421bbdaf741eb2d1ecc4ddb4c33/" TargetMode="External"/><Relationship Id="rId23" Type="http://schemas.openxmlformats.org/officeDocument/2006/relationships/hyperlink" Target="https://base.garant.ru/70860676/53f89421bbdaf741eb2d1ecc4ddb4c33/" TargetMode="External"/><Relationship Id="rId28" Type="http://schemas.openxmlformats.org/officeDocument/2006/relationships/hyperlink" Target="https://base.garant.ru/70410156/7778c92dd7ffba546ea228d23515d986/" TargetMode="External"/><Relationship Id="rId36" Type="http://schemas.openxmlformats.org/officeDocument/2006/relationships/hyperlink" Target="https://base.garant.ru/70860676/53f89421bbdaf741eb2d1ecc4ddb4c33/" TargetMode="External"/><Relationship Id="rId49" Type="http://schemas.openxmlformats.org/officeDocument/2006/relationships/hyperlink" Target="https://base.garant.ru/73352417/53f89421bbdaf741eb2d1ecc4ddb4c33/" TargetMode="External"/><Relationship Id="rId57" Type="http://schemas.openxmlformats.org/officeDocument/2006/relationships/hyperlink" Target="https://base.garant.ru/77691590/f7ee959fd36b5699076b35abf4f52c5c/" TargetMode="External"/><Relationship Id="rId10" Type="http://schemas.openxmlformats.org/officeDocument/2006/relationships/hyperlink" Target="https://base.garant.ru/12191202/f7ee959fd36b5699076b35abf4f52c5c/" TargetMode="External"/><Relationship Id="rId19" Type="http://schemas.openxmlformats.org/officeDocument/2006/relationships/hyperlink" Target="https://base.garant.ru/70860676/53f89421bbdaf741eb2d1ecc4ddb4c33/" TargetMode="External"/><Relationship Id="rId31" Type="http://schemas.openxmlformats.org/officeDocument/2006/relationships/hyperlink" Target="https://base.garant.ru/77664243/f7ee959fd36b5699076b35abf4f52c5c/" TargetMode="External"/><Relationship Id="rId44" Type="http://schemas.openxmlformats.org/officeDocument/2006/relationships/hyperlink" Target="https://base.garant.ru/77691590/f7ee959fd36b5699076b35abf4f52c5c/" TargetMode="External"/><Relationship Id="rId52" Type="http://schemas.openxmlformats.org/officeDocument/2006/relationships/hyperlink" Target="https://base.garant.ru/73352417/53f89421bbdaf741eb2d1ecc4ddb4c33/" TargetMode="External"/><Relationship Id="rId6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base.garant.ru/12191202/f7ee959fd36b5699076b35abf4f52c5c/" TargetMode="External"/><Relationship Id="rId14" Type="http://schemas.openxmlformats.org/officeDocument/2006/relationships/hyperlink" Target="https://base.garant.ru/12191202/f7ee959fd36b5699076b35abf4f52c5c/" TargetMode="External"/><Relationship Id="rId22" Type="http://schemas.openxmlformats.org/officeDocument/2006/relationships/hyperlink" Target="https://base.garant.ru/57501531/f7ee959fd36b5699076b35abf4f52c5c/" TargetMode="External"/><Relationship Id="rId27" Type="http://schemas.openxmlformats.org/officeDocument/2006/relationships/hyperlink" Target="https://base.garant.ru/12191202/f7ee959fd36b5699076b35abf4f52c5c/" TargetMode="External"/><Relationship Id="rId30" Type="http://schemas.openxmlformats.org/officeDocument/2006/relationships/hyperlink" Target="https://base.garant.ru/71892030/fc0a5a3cb7aa380c0865f2f92ee9f000/" TargetMode="External"/><Relationship Id="rId35" Type="http://schemas.openxmlformats.org/officeDocument/2006/relationships/hyperlink" Target="https://base.garant.ru/57501531/f7ee959fd36b5699076b35abf4f52c5c/" TargetMode="External"/><Relationship Id="rId43" Type="http://schemas.openxmlformats.org/officeDocument/2006/relationships/hyperlink" Target="https://base.garant.ru/73352417/53f89421bbdaf741eb2d1ecc4ddb4c33/" TargetMode="External"/><Relationship Id="rId48" Type="http://schemas.openxmlformats.org/officeDocument/2006/relationships/hyperlink" Target="https://base.garant.ru/73352417/53f89421bbdaf741eb2d1ecc4ddb4c33/" TargetMode="External"/><Relationship Id="rId56" Type="http://schemas.openxmlformats.org/officeDocument/2006/relationships/hyperlink" Target="https://base.garant.ru/73352417/53f89421bbdaf741eb2d1ecc4ddb4c33/" TargetMode="External"/><Relationship Id="rId8" Type="http://schemas.openxmlformats.org/officeDocument/2006/relationships/hyperlink" Target="https://base.garant.ru/12191202/f7ee959fd36b5699076b35abf4f52c5c/" TargetMode="External"/><Relationship Id="rId51" Type="http://schemas.openxmlformats.org/officeDocument/2006/relationships/hyperlink" Target="https://base.garant.ru/73352417/53f89421bbdaf741eb2d1ecc4ddb4c33/" TargetMode="External"/><Relationship Id="rId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27</Pages>
  <Words>10375</Words>
  <Characters>59144</Characters>
  <Application>Microsoft Office Word</Application>
  <DocSecurity>0</DocSecurity>
  <Lines>492</Lines>
  <Paragraphs>138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Ириб</dc:creator>
  <cp:keywords/>
  <dc:description/>
  <cp:lastModifiedBy>Ириб</cp:lastModifiedBy>
  <cp:revision>4</cp:revision>
  <dcterms:created xsi:type="dcterms:W3CDTF">2021-01-21T06:07:00Z</dcterms:created>
  <dcterms:modified xsi:type="dcterms:W3CDTF">2021-01-30T07:13:00Z</dcterms:modified>
</cp:coreProperties>
</file>