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71" w:rsidRPr="00F5626A" w:rsidRDefault="007E6271" w:rsidP="007E6271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  <w:lang w:eastAsia="ru-RU"/>
        </w:rPr>
        <w:drawing>
          <wp:inline distT="0" distB="0" distL="0" distR="0" wp14:anchorId="089FD195" wp14:editId="7637F401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271" w:rsidRPr="00F5626A" w:rsidRDefault="007E6271" w:rsidP="007E6271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7E6271" w:rsidRPr="00F5626A" w:rsidRDefault="007E6271" w:rsidP="007E6271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7E6271" w:rsidRPr="00F5626A" w:rsidRDefault="007E6271" w:rsidP="007E6271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7E6271" w:rsidRPr="00F5626A" w:rsidRDefault="007E6271" w:rsidP="007E6271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</w:t>
      </w:r>
      <w:proofErr w:type="spellStart"/>
      <w:r w:rsidRPr="00F5626A">
        <w:rPr>
          <w:b/>
          <w:bCs/>
          <w:sz w:val="28"/>
          <w:szCs w:val="28"/>
        </w:rPr>
        <w:t>Ирибская</w:t>
      </w:r>
      <w:proofErr w:type="spellEnd"/>
      <w:r w:rsidRPr="00F5626A">
        <w:rPr>
          <w:b/>
          <w:bCs/>
          <w:sz w:val="28"/>
          <w:szCs w:val="28"/>
        </w:rPr>
        <w:t xml:space="preserve">  средняя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7E6271" w:rsidRPr="00F5626A" w:rsidRDefault="007E6271" w:rsidP="007E6271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администрации  МО «</w:t>
      </w:r>
      <w:proofErr w:type="spellStart"/>
      <w:r w:rsidRPr="00F5626A">
        <w:rPr>
          <w:b/>
          <w:bCs/>
          <w:sz w:val="28"/>
          <w:szCs w:val="28"/>
        </w:rPr>
        <w:t>Чародинский</w:t>
      </w:r>
      <w:proofErr w:type="spellEnd"/>
      <w:r w:rsidRPr="00F5626A">
        <w:rPr>
          <w:b/>
          <w:bCs/>
          <w:sz w:val="28"/>
          <w:szCs w:val="28"/>
        </w:rPr>
        <w:t xml:space="preserve"> район»</w:t>
      </w:r>
    </w:p>
    <w:p w:rsidR="007E6271" w:rsidRDefault="007E6271" w:rsidP="007E6271">
      <w:pPr>
        <w:rPr>
          <w:b/>
          <w:sz w:val="28"/>
        </w:rPr>
      </w:pPr>
    </w:p>
    <w:p w:rsidR="007E6271" w:rsidRPr="007E6271" w:rsidRDefault="007E6271" w:rsidP="007E6271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7E6271" w:rsidRDefault="007E6271" w:rsidP="007E62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6271">
        <w:rPr>
          <w:rFonts w:ascii="Times New Roman" w:hAnsi="Times New Roman" w:cs="Times New Roman"/>
          <w:b/>
          <w:bCs/>
          <w:sz w:val="28"/>
          <w:szCs w:val="28"/>
        </w:rPr>
        <w:t>Онлайн семинар для педагогов школы «</w:t>
      </w:r>
      <w:proofErr w:type="gramStart"/>
      <w:r w:rsidRPr="007E6271">
        <w:rPr>
          <w:rFonts w:ascii="Times New Roman" w:hAnsi="Times New Roman" w:cs="Times New Roman"/>
          <w:b/>
          <w:bCs/>
          <w:sz w:val="28"/>
          <w:szCs w:val="28"/>
        </w:rPr>
        <w:t>Визуальная</w:t>
      </w:r>
      <w:proofErr w:type="gramEnd"/>
      <w:r w:rsidRPr="007E6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271">
        <w:rPr>
          <w:rFonts w:ascii="Times New Roman" w:hAnsi="Times New Roman" w:cs="Times New Roman"/>
          <w:b/>
          <w:bCs/>
          <w:sz w:val="28"/>
          <w:szCs w:val="28"/>
        </w:rPr>
        <w:t>фасилитация</w:t>
      </w:r>
      <w:proofErr w:type="spellEnd"/>
      <w:r w:rsidRPr="007E6271">
        <w:rPr>
          <w:rFonts w:ascii="Times New Roman" w:hAnsi="Times New Roman" w:cs="Times New Roman"/>
          <w:b/>
          <w:bCs/>
          <w:sz w:val="28"/>
          <w:szCs w:val="28"/>
        </w:rPr>
        <w:t xml:space="preserve">, или </w:t>
      </w:r>
      <w:proofErr w:type="spellStart"/>
      <w:r w:rsidRPr="007E6271">
        <w:rPr>
          <w:rFonts w:ascii="Times New Roman" w:hAnsi="Times New Roman" w:cs="Times New Roman"/>
          <w:b/>
          <w:bCs/>
          <w:sz w:val="28"/>
          <w:szCs w:val="28"/>
        </w:rPr>
        <w:t>скрайбинг</w:t>
      </w:r>
      <w:proofErr w:type="spellEnd"/>
      <w:r w:rsidRPr="007E6271">
        <w:rPr>
          <w:rFonts w:ascii="Times New Roman" w:hAnsi="Times New Roman" w:cs="Times New Roman"/>
          <w:b/>
          <w:bCs/>
          <w:sz w:val="28"/>
          <w:szCs w:val="28"/>
        </w:rPr>
        <w:t>: что это такое и как это применимо в обучении»</w:t>
      </w:r>
    </w:p>
    <w:p w:rsidR="004A72F7" w:rsidRPr="007E6271" w:rsidRDefault="004A72F7" w:rsidP="007E62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72F7">
        <w:rPr>
          <w:rFonts w:ascii="Times New Roman" w:hAnsi="Times New Roman" w:cs="Times New Roman"/>
          <w:b/>
          <w:bCs/>
          <w:sz w:val="28"/>
          <w:szCs w:val="28"/>
        </w:rPr>
        <w:t>04.03.2021</w:t>
      </w:r>
      <w:r>
        <w:rPr>
          <w:rFonts w:ascii="Times New Roman" w:hAnsi="Times New Roman" w:cs="Times New Roman"/>
          <w:b/>
          <w:bCs/>
          <w:sz w:val="28"/>
          <w:szCs w:val="28"/>
        </w:rPr>
        <w:t>г., педагоги школы приняли участие в семинаре.</w:t>
      </w:r>
      <w:bookmarkStart w:id="0" w:name="_GoBack"/>
      <w:bookmarkEnd w:id="0"/>
    </w:p>
    <w:p w:rsidR="007E6271" w:rsidRPr="007E6271" w:rsidRDefault="007E6271" w:rsidP="007E6271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7E6271">
        <w:rPr>
          <w:color w:val="404040"/>
          <w:sz w:val="28"/>
          <w:szCs w:val="28"/>
        </w:rPr>
        <w:t xml:space="preserve"> Учеными уже давно доказан тот факт, что человек более 80 % информации воспринимает визуально. Поэтому сегодня как никогда актуален вопрос создания графических презентаций, позволяющих слушателям воспринимать и усваивать информацию более эффективно. Визуальная </w:t>
      </w:r>
      <w:proofErr w:type="spellStart"/>
      <w:r w:rsidRPr="007E6271">
        <w:rPr>
          <w:color w:val="404040"/>
          <w:sz w:val="28"/>
          <w:szCs w:val="28"/>
        </w:rPr>
        <w:t>фасилитация</w:t>
      </w:r>
      <w:proofErr w:type="spellEnd"/>
      <w:r w:rsidRPr="007E6271">
        <w:rPr>
          <w:color w:val="404040"/>
          <w:sz w:val="28"/>
          <w:szCs w:val="28"/>
        </w:rPr>
        <w:t xml:space="preserve"> (от английского </w:t>
      </w:r>
      <w:proofErr w:type="spellStart"/>
      <w:r w:rsidRPr="007E6271">
        <w:rPr>
          <w:color w:val="404040"/>
          <w:sz w:val="28"/>
          <w:szCs w:val="28"/>
        </w:rPr>
        <w:t>facilitate</w:t>
      </w:r>
      <w:proofErr w:type="spellEnd"/>
      <w:r w:rsidRPr="007E6271">
        <w:rPr>
          <w:color w:val="404040"/>
          <w:sz w:val="28"/>
          <w:szCs w:val="28"/>
        </w:rPr>
        <w:t xml:space="preserve"> — "помогать, облегчать, способствовать") – это способ организации процессов групповой работы, направленной на общее решение, с использованием визуальных средств. </w:t>
      </w:r>
      <w:proofErr w:type="spellStart"/>
      <w:r w:rsidRPr="007E6271">
        <w:rPr>
          <w:color w:val="404040"/>
          <w:sz w:val="28"/>
          <w:szCs w:val="28"/>
        </w:rPr>
        <w:t>Скрайбинг</w:t>
      </w:r>
      <w:proofErr w:type="spellEnd"/>
      <w:r w:rsidRPr="007E6271">
        <w:rPr>
          <w:color w:val="404040"/>
          <w:sz w:val="28"/>
          <w:szCs w:val="28"/>
        </w:rPr>
        <w:t xml:space="preserve"> — это процесс визуализации сложного смысла простыми образами. </w:t>
      </w:r>
      <w:proofErr w:type="spellStart"/>
      <w:r w:rsidRPr="007E6271">
        <w:rPr>
          <w:color w:val="404040"/>
          <w:sz w:val="28"/>
          <w:szCs w:val="28"/>
        </w:rPr>
        <w:t>Скрайбинг</w:t>
      </w:r>
      <w:proofErr w:type="spellEnd"/>
      <w:r w:rsidRPr="007E6271">
        <w:rPr>
          <w:color w:val="404040"/>
          <w:sz w:val="28"/>
          <w:szCs w:val="28"/>
        </w:rPr>
        <w:t> - новейшая техника презентации (от английского "</w:t>
      </w:r>
      <w:proofErr w:type="spellStart"/>
      <w:r w:rsidRPr="007E6271">
        <w:rPr>
          <w:color w:val="404040"/>
          <w:sz w:val="28"/>
          <w:szCs w:val="28"/>
        </w:rPr>
        <w:t>scribe</w:t>
      </w:r>
      <w:proofErr w:type="spellEnd"/>
      <w:r w:rsidRPr="007E6271">
        <w:rPr>
          <w:color w:val="404040"/>
          <w:sz w:val="28"/>
          <w:szCs w:val="28"/>
        </w:rPr>
        <w:t xml:space="preserve">" - набрасывать эскизы или рисунки); речь выступающего иллюстрируется "на лету" рисунками фломастером на белой доске (или листе бумаги); получается как бы "эффект параллельного следования", когда мы и слышим и видим примерно одно и то же, при этом графический ряд фиксируется на ключевых моментах </w:t>
      </w:r>
      <w:proofErr w:type="spellStart"/>
      <w:r w:rsidRPr="007E6271">
        <w:rPr>
          <w:color w:val="404040"/>
          <w:sz w:val="28"/>
          <w:szCs w:val="28"/>
        </w:rPr>
        <w:t>аудиоряда</w:t>
      </w:r>
      <w:proofErr w:type="spellEnd"/>
      <w:r w:rsidRPr="007E6271">
        <w:rPr>
          <w:color w:val="404040"/>
          <w:sz w:val="28"/>
          <w:szCs w:val="28"/>
        </w:rPr>
        <w:t xml:space="preserve">. Подойдет он для объяснения нового материала и проверки усвоенного, может быть использован как средство обобщения изученного, как домашнее задание, как "мозговой штурм" и рефлексия на уроке. Наиболее перспективно использование </w:t>
      </w:r>
      <w:proofErr w:type="spellStart"/>
      <w:r w:rsidRPr="007E6271">
        <w:rPr>
          <w:color w:val="404040"/>
          <w:sz w:val="28"/>
          <w:szCs w:val="28"/>
        </w:rPr>
        <w:t>скрайб</w:t>
      </w:r>
      <w:proofErr w:type="spellEnd"/>
      <w:r w:rsidRPr="007E6271">
        <w:rPr>
          <w:color w:val="404040"/>
          <w:sz w:val="28"/>
          <w:szCs w:val="28"/>
        </w:rPr>
        <w:t>-презентаций в проектной деятельности.</w:t>
      </w:r>
    </w:p>
    <w:p w:rsidR="007E6271" w:rsidRPr="007E6271" w:rsidRDefault="007E6271" w:rsidP="007E6271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7E6271">
        <w:rPr>
          <w:color w:val="404040"/>
          <w:sz w:val="28"/>
          <w:szCs w:val="28"/>
        </w:rPr>
        <w:t>         Цель семинара: совершенствование презентационных умений и навыков педагогов школы</w:t>
      </w:r>
    </w:p>
    <w:p w:rsidR="007E6271" w:rsidRPr="007E6271" w:rsidRDefault="007E6271" w:rsidP="007E6271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7E6271">
        <w:rPr>
          <w:color w:val="404040"/>
          <w:sz w:val="28"/>
          <w:szCs w:val="28"/>
        </w:rPr>
        <w:t>Задачи:</w:t>
      </w:r>
    </w:p>
    <w:p w:rsidR="007E6271" w:rsidRPr="007E6271" w:rsidRDefault="007E6271" w:rsidP="007E6271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7E6271">
        <w:rPr>
          <w:color w:val="404040"/>
          <w:sz w:val="28"/>
          <w:szCs w:val="28"/>
        </w:rPr>
        <w:t xml:space="preserve">1. Ознакомить педагогов школы со </w:t>
      </w:r>
      <w:proofErr w:type="spellStart"/>
      <w:r w:rsidRPr="007E6271">
        <w:rPr>
          <w:color w:val="404040"/>
          <w:sz w:val="28"/>
          <w:szCs w:val="28"/>
        </w:rPr>
        <w:t>скрайбингом</w:t>
      </w:r>
      <w:proofErr w:type="spellEnd"/>
      <w:r w:rsidRPr="007E6271">
        <w:rPr>
          <w:color w:val="404040"/>
          <w:sz w:val="28"/>
          <w:szCs w:val="28"/>
        </w:rPr>
        <w:t xml:space="preserve"> как способом визуального мышления.</w:t>
      </w:r>
    </w:p>
    <w:p w:rsidR="007E6271" w:rsidRPr="007E6271" w:rsidRDefault="007E6271" w:rsidP="007E6271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7E6271">
        <w:rPr>
          <w:color w:val="404040"/>
          <w:sz w:val="28"/>
          <w:szCs w:val="28"/>
        </w:rPr>
        <w:lastRenderedPageBreak/>
        <w:t xml:space="preserve">2.  Дать представление о применении </w:t>
      </w:r>
      <w:proofErr w:type="spellStart"/>
      <w:r w:rsidRPr="007E6271">
        <w:rPr>
          <w:color w:val="404040"/>
          <w:sz w:val="28"/>
          <w:szCs w:val="28"/>
        </w:rPr>
        <w:t>скрайбинга</w:t>
      </w:r>
      <w:proofErr w:type="spellEnd"/>
      <w:r w:rsidRPr="007E6271">
        <w:rPr>
          <w:color w:val="404040"/>
          <w:sz w:val="28"/>
          <w:szCs w:val="28"/>
        </w:rPr>
        <w:t xml:space="preserve"> в обучении</w:t>
      </w:r>
    </w:p>
    <w:p w:rsidR="007E6271" w:rsidRPr="007E6271" w:rsidRDefault="007E6271" w:rsidP="007E6271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7E6271">
        <w:rPr>
          <w:color w:val="404040"/>
          <w:sz w:val="28"/>
          <w:szCs w:val="28"/>
        </w:rPr>
        <w:t>3.Научить работе с сервисом  </w:t>
      </w:r>
      <w:proofErr w:type="spellStart"/>
      <w:r w:rsidRPr="007E6271">
        <w:rPr>
          <w:color w:val="404040"/>
          <w:sz w:val="28"/>
          <w:szCs w:val="28"/>
        </w:rPr>
        <w:t>PowToon</w:t>
      </w:r>
      <w:proofErr w:type="spellEnd"/>
      <w:r w:rsidRPr="007E6271">
        <w:rPr>
          <w:color w:val="404040"/>
          <w:sz w:val="28"/>
          <w:szCs w:val="28"/>
        </w:rPr>
        <w:t>.</w:t>
      </w:r>
    </w:p>
    <w:p w:rsidR="007E6271" w:rsidRPr="007E6271" w:rsidRDefault="007E6271" w:rsidP="007E6271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7E6271">
        <w:rPr>
          <w:color w:val="404040"/>
          <w:sz w:val="28"/>
          <w:szCs w:val="28"/>
        </w:rPr>
        <w:t>         </w:t>
      </w:r>
      <w:r>
        <w:rPr>
          <w:color w:val="404040"/>
          <w:sz w:val="28"/>
          <w:szCs w:val="28"/>
        </w:rPr>
        <w:t>В семинаре приняли участие 2</w:t>
      </w:r>
      <w:r w:rsidRPr="007E6271">
        <w:rPr>
          <w:color w:val="404040"/>
          <w:sz w:val="28"/>
          <w:szCs w:val="28"/>
        </w:rPr>
        <w:t xml:space="preserve">0 педагогов </w:t>
      </w:r>
      <w:proofErr w:type="spellStart"/>
      <w:r>
        <w:rPr>
          <w:color w:val="404040"/>
          <w:sz w:val="28"/>
          <w:szCs w:val="28"/>
        </w:rPr>
        <w:t>Ирибской</w:t>
      </w:r>
      <w:proofErr w:type="spellEnd"/>
      <w:r>
        <w:rPr>
          <w:color w:val="404040"/>
          <w:sz w:val="28"/>
          <w:szCs w:val="28"/>
        </w:rPr>
        <w:t xml:space="preserve"> </w:t>
      </w:r>
      <w:r w:rsidRPr="007E6271">
        <w:rPr>
          <w:color w:val="404040"/>
          <w:sz w:val="28"/>
          <w:szCs w:val="28"/>
        </w:rPr>
        <w:t xml:space="preserve">школы. Данная технология вызвала большой интерес у учителей. Слушателям помимо презентации была дана подробная технология, как работает инструмент </w:t>
      </w:r>
      <w:proofErr w:type="spellStart"/>
      <w:r w:rsidRPr="007E6271">
        <w:rPr>
          <w:color w:val="404040"/>
          <w:sz w:val="28"/>
          <w:szCs w:val="28"/>
        </w:rPr>
        <w:t>скрайбинг</w:t>
      </w:r>
      <w:proofErr w:type="spellEnd"/>
      <w:r w:rsidRPr="007E6271">
        <w:rPr>
          <w:color w:val="404040"/>
          <w:sz w:val="28"/>
          <w:szCs w:val="28"/>
        </w:rPr>
        <w:t xml:space="preserve">, продемонстрированы полученные результаты создания презентаций  в данном стиле, были показаны основы работы в веб-сервисе </w:t>
      </w:r>
      <w:proofErr w:type="spellStart"/>
      <w:r w:rsidRPr="007E6271">
        <w:rPr>
          <w:color w:val="404040"/>
          <w:sz w:val="28"/>
          <w:szCs w:val="28"/>
        </w:rPr>
        <w:t>PowToon</w:t>
      </w:r>
      <w:proofErr w:type="spellEnd"/>
      <w:r w:rsidRPr="007E6271">
        <w:rPr>
          <w:color w:val="404040"/>
          <w:sz w:val="28"/>
          <w:szCs w:val="28"/>
        </w:rPr>
        <w:t xml:space="preserve">. Привлекательное видео, произвело впечатление на аудиторию. Вывод слушателей семинара был однозначный, что данная технология очень интересна, особенно она актуальна в проектной деятельности и то что, </w:t>
      </w:r>
      <w:proofErr w:type="spellStart"/>
      <w:r w:rsidRPr="007E6271">
        <w:rPr>
          <w:color w:val="404040"/>
          <w:sz w:val="28"/>
          <w:szCs w:val="28"/>
        </w:rPr>
        <w:t>скрайбинг</w:t>
      </w:r>
      <w:proofErr w:type="spellEnd"/>
      <w:r w:rsidRPr="007E6271">
        <w:rPr>
          <w:color w:val="404040"/>
          <w:sz w:val="28"/>
          <w:szCs w:val="28"/>
        </w:rPr>
        <w:t xml:space="preserve"> нужно осваивать, как перспективную технологию визуализации преподаваемого материала</w:t>
      </w:r>
    </w:p>
    <w:p w:rsidR="007E6271" w:rsidRDefault="007E6271">
      <w:r>
        <w:rPr>
          <w:noProof/>
          <w:lang w:eastAsia="ru-RU"/>
        </w:rPr>
        <w:drawing>
          <wp:inline distT="0" distB="0" distL="0" distR="0" wp14:anchorId="1F9045E9" wp14:editId="74724C07">
            <wp:extent cx="5715000" cy="4286250"/>
            <wp:effectExtent l="0" t="0" r="0" b="0"/>
            <wp:docPr id="2" name="Рисунок 2" descr="http://c-vs.edusite.ru/images/p107_prezentaciyaskrayb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-vs.edusite.ru/images/p107_prezentaciyaskrayb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271" w:rsidRDefault="007E6271" w:rsidP="007E6271"/>
    <w:p w:rsidR="006C5F31" w:rsidRPr="007E6271" w:rsidRDefault="007E6271" w:rsidP="007E6271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6BF464C9" wp14:editId="620F3C3E">
            <wp:extent cx="5715000" cy="4286250"/>
            <wp:effectExtent l="0" t="0" r="0" b="0"/>
            <wp:docPr id="3" name="Рисунок 3" descr="http://c-vs.edusite.ru/images/p107_sozdanievideovstileskrayb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-vs.edusite.ru/images/p107_sozdanievideovstileskraybi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F31" w:rsidRPr="007E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30"/>
    <w:rsid w:val="00193E30"/>
    <w:rsid w:val="004A72F7"/>
    <w:rsid w:val="006C5F31"/>
    <w:rsid w:val="007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E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E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Ириб</cp:lastModifiedBy>
  <cp:revision>4</cp:revision>
  <dcterms:created xsi:type="dcterms:W3CDTF">2021-06-23T08:18:00Z</dcterms:created>
  <dcterms:modified xsi:type="dcterms:W3CDTF">2021-09-04T07:28:00Z</dcterms:modified>
</cp:coreProperties>
</file>